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9"/>
        <w:gridCol w:w="4101"/>
      </w:tblGrid>
      <w:tr w:rsidR="00470DFE">
        <w:tc>
          <w:tcPr>
            <w:tcW w:w="6149" w:type="dxa"/>
          </w:tcPr>
          <w:p w:rsidR="00470DFE" w:rsidRDefault="00741854" w:rsidP="00DE4C5A">
            <w:pPr>
              <w:ind w:left="-108"/>
            </w:pPr>
            <w:bookmarkStart w:id="0" w:name="OLE_LINK5"/>
            <w:bookmarkStart w:id="1" w:name="OLE_LINK6"/>
            <w:bookmarkStart w:id="2" w:name="_GoBack"/>
            <w:bookmarkEnd w:id="2"/>
            <w:r>
              <w:rPr>
                <w:noProof/>
              </w:rPr>
              <w:drawing>
                <wp:inline distT="0" distB="0" distL="0" distR="0" wp14:anchorId="2BCB1C35" wp14:editId="2A05EFFA">
                  <wp:extent cx="3988895" cy="59787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067140" cy="609605"/>
                          </a:xfrm>
                          <a:prstGeom prst="rect">
                            <a:avLst/>
                          </a:prstGeom>
                        </pic:spPr>
                      </pic:pic>
                    </a:graphicData>
                  </a:graphic>
                </wp:inline>
              </w:drawing>
            </w:r>
          </w:p>
        </w:tc>
        <w:tc>
          <w:tcPr>
            <w:tcW w:w="4341" w:type="dxa"/>
          </w:tcPr>
          <w:p w:rsidR="00470DFE" w:rsidRDefault="00490E56" w:rsidP="00DE4C5A">
            <w:pPr>
              <w:jc w:val="right"/>
            </w:pPr>
            <w:r w:rsidRPr="00490E56">
              <w:rPr>
                <w:noProof/>
              </w:rPr>
              <w:drawing>
                <wp:inline distT="0" distB="0" distL="0" distR="0">
                  <wp:extent cx="1143000" cy="1624263"/>
                  <wp:effectExtent l="0" t="0" r="0" b="0"/>
                  <wp:docPr id="1" name="Image 1" descr="P:\Modèles\logos 2018\2018_logo_academie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odèles\logos 2018\2018_logo_academie_Limo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895" cy="1626956"/>
                          </a:xfrm>
                          <a:prstGeom prst="rect">
                            <a:avLst/>
                          </a:prstGeom>
                          <a:noFill/>
                          <a:ln>
                            <a:noFill/>
                          </a:ln>
                        </pic:spPr>
                      </pic:pic>
                    </a:graphicData>
                  </a:graphic>
                </wp:inline>
              </w:drawing>
            </w:r>
            <w:r w:rsidR="00B70D2E">
              <w:t xml:space="preserve">   </w:t>
            </w:r>
          </w:p>
        </w:tc>
      </w:tr>
      <w:bookmarkEnd w:id="0"/>
      <w:bookmarkEnd w:id="1"/>
    </w:tbl>
    <w:p w:rsidR="00652501" w:rsidRPr="00DA710C" w:rsidRDefault="00652501" w:rsidP="009D4FF4">
      <w:pPr>
        <w:ind w:left="426"/>
        <w:jc w:val="left"/>
      </w:pPr>
    </w:p>
    <w:p w:rsidR="00741854" w:rsidRDefault="00741854" w:rsidP="00741854">
      <w:pPr>
        <w:pBdr>
          <w:top w:val="single" w:sz="4" w:space="1" w:color="auto"/>
          <w:left w:val="single" w:sz="4" w:space="1" w:color="auto"/>
          <w:bottom w:val="single" w:sz="4" w:space="1" w:color="auto"/>
          <w:right w:val="single" w:sz="4" w:space="1" w:color="auto"/>
        </w:pBdr>
        <w:jc w:val="center"/>
        <w:rPr>
          <w:b/>
          <w:sz w:val="28"/>
        </w:rPr>
      </w:pPr>
      <w:r>
        <w:rPr>
          <w:b/>
          <w:sz w:val="28"/>
        </w:rPr>
        <w:t>RAPPORT FINAL de STAGE</w:t>
      </w:r>
    </w:p>
    <w:p w:rsidR="00741854" w:rsidRDefault="00E131E0" w:rsidP="00741854">
      <w:pPr>
        <w:pBdr>
          <w:top w:val="single" w:sz="4" w:space="1" w:color="auto"/>
          <w:left w:val="single" w:sz="4" w:space="1" w:color="auto"/>
          <w:bottom w:val="single" w:sz="4" w:space="1" w:color="auto"/>
          <w:right w:val="single" w:sz="4" w:space="1" w:color="auto"/>
        </w:pBdr>
        <w:jc w:val="center"/>
        <w:rPr>
          <w:b/>
          <w:sz w:val="28"/>
        </w:rPr>
      </w:pPr>
      <w:r>
        <w:rPr>
          <w:b/>
          <w:sz w:val="28"/>
        </w:rPr>
        <w:t>rédigé par la/</w:t>
      </w:r>
      <w:r w:rsidR="00F00A28">
        <w:rPr>
          <w:b/>
          <w:sz w:val="28"/>
        </w:rPr>
        <w:t>le tuteur.</w:t>
      </w:r>
      <w:r w:rsidR="00741854">
        <w:rPr>
          <w:b/>
          <w:sz w:val="28"/>
        </w:rPr>
        <w:t xml:space="preserve">rice de terrain </w:t>
      </w:r>
    </w:p>
    <w:p w:rsidR="00652501" w:rsidRDefault="00741854" w:rsidP="00741854">
      <w:pPr>
        <w:pBdr>
          <w:top w:val="single" w:sz="4" w:space="1" w:color="auto"/>
          <w:left w:val="single" w:sz="4" w:space="1" w:color="auto"/>
          <w:bottom w:val="single" w:sz="4" w:space="1" w:color="auto"/>
          <w:right w:val="single" w:sz="4" w:space="1" w:color="auto"/>
        </w:pBdr>
        <w:jc w:val="center"/>
        <w:rPr>
          <w:b/>
        </w:rPr>
      </w:pPr>
      <w:r>
        <w:rPr>
          <w:b/>
          <w:sz w:val="28"/>
        </w:rPr>
        <w:t>Stage en alternance (2</w:t>
      </w:r>
      <w:r w:rsidRPr="00FF040D">
        <w:rPr>
          <w:b/>
          <w:sz w:val="28"/>
          <w:vertAlign w:val="superscript"/>
        </w:rPr>
        <w:t>nd</w:t>
      </w:r>
      <w:r>
        <w:rPr>
          <w:b/>
          <w:sz w:val="28"/>
        </w:rPr>
        <w:t xml:space="preserve"> degré) – </w:t>
      </w:r>
      <w:r w:rsidR="00470DFE" w:rsidRPr="00470DFE">
        <w:rPr>
          <w:b/>
          <w:color w:val="FF0000"/>
          <w:sz w:val="28"/>
        </w:rPr>
        <w:t>Professeur</w:t>
      </w:r>
      <w:r w:rsidR="00895864">
        <w:rPr>
          <w:b/>
          <w:color w:val="FF0000"/>
          <w:sz w:val="28"/>
        </w:rPr>
        <w:t>.e</w:t>
      </w:r>
      <w:r w:rsidR="00470DFE" w:rsidRPr="00470DFE">
        <w:rPr>
          <w:b/>
          <w:color w:val="FF0000"/>
          <w:sz w:val="28"/>
        </w:rPr>
        <w:t xml:space="preserve"> documentaliste</w:t>
      </w:r>
    </w:p>
    <w:p w:rsidR="00652501" w:rsidRDefault="00652501">
      <w:pPr>
        <w:rPr>
          <w:b/>
        </w:rPr>
      </w:pPr>
    </w:p>
    <w:p w:rsidR="00652501" w:rsidRPr="00B84F55" w:rsidRDefault="00446B09">
      <w:pPr>
        <w:jc w:val="center"/>
        <w:rPr>
          <w:b/>
          <w:sz w:val="24"/>
          <w:szCs w:val="24"/>
        </w:rPr>
      </w:pPr>
      <w:r>
        <w:rPr>
          <w:b/>
          <w:sz w:val="24"/>
          <w:szCs w:val="24"/>
        </w:rPr>
        <w:t>Année universitaire 2020</w:t>
      </w:r>
      <w:r w:rsidR="00652501" w:rsidRPr="00B84F55">
        <w:rPr>
          <w:b/>
          <w:sz w:val="24"/>
          <w:szCs w:val="24"/>
        </w:rPr>
        <w:t xml:space="preserve"> </w:t>
      </w:r>
      <w:r w:rsidR="004606C5" w:rsidRPr="00B84F55">
        <w:rPr>
          <w:b/>
          <w:sz w:val="24"/>
          <w:szCs w:val="24"/>
        </w:rPr>
        <w:t>–</w:t>
      </w:r>
      <w:r w:rsidR="00871EDE" w:rsidRPr="00B84F55">
        <w:rPr>
          <w:b/>
          <w:sz w:val="24"/>
          <w:szCs w:val="24"/>
        </w:rPr>
        <w:t xml:space="preserve"> 20</w:t>
      </w:r>
      <w:r>
        <w:rPr>
          <w:b/>
          <w:sz w:val="24"/>
          <w:szCs w:val="24"/>
        </w:rPr>
        <w:t>21</w:t>
      </w:r>
    </w:p>
    <w:p w:rsidR="007C5573" w:rsidRDefault="007C5573" w:rsidP="00470DFE">
      <w:pPr>
        <w:rPr>
          <w:b/>
        </w:rPr>
      </w:pPr>
    </w:p>
    <w:p w:rsidR="00652501" w:rsidRPr="001B4B6E" w:rsidRDefault="00652501" w:rsidP="001B4B6E">
      <w:pPr>
        <w:pBdr>
          <w:top w:val="single" w:sz="4" w:space="1" w:color="auto"/>
          <w:left w:val="single" w:sz="4" w:space="1" w:color="auto"/>
          <w:bottom w:val="single" w:sz="4" w:space="1" w:color="auto"/>
          <w:right w:val="single" w:sz="4" w:space="1" w:color="auto"/>
        </w:pBdr>
        <w:rPr>
          <w:b/>
          <w:sz w:val="22"/>
          <w:szCs w:val="22"/>
        </w:rPr>
      </w:pPr>
    </w:p>
    <w:p w:rsidR="00741854" w:rsidRPr="001B4B6E" w:rsidRDefault="00741854" w:rsidP="001B4B6E">
      <w:pPr>
        <w:pStyle w:val="Sansinterligne"/>
        <w:pBdr>
          <w:top w:val="single" w:sz="4" w:space="1" w:color="auto"/>
          <w:left w:val="single" w:sz="4" w:space="1" w:color="auto"/>
          <w:bottom w:val="single" w:sz="4" w:space="1" w:color="auto"/>
          <w:right w:val="single" w:sz="4" w:space="1" w:color="auto"/>
        </w:pBdr>
        <w:rPr>
          <w:b/>
          <w:sz w:val="22"/>
          <w:szCs w:val="22"/>
        </w:rPr>
      </w:pPr>
      <w:r w:rsidRPr="001B4B6E">
        <w:rPr>
          <w:b/>
          <w:sz w:val="22"/>
          <w:szCs w:val="22"/>
        </w:rPr>
        <w:t>Nom – Prénom de la/du fonctionnaire stagiaire : </w:t>
      </w:r>
    </w:p>
    <w:p w:rsidR="00652501" w:rsidRPr="001B4B6E" w:rsidRDefault="00652501" w:rsidP="001B4B6E">
      <w:pPr>
        <w:pStyle w:val="Sansinterligne"/>
        <w:pBdr>
          <w:top w:val="single" w:sz="4" w:space="1" w:color="auto"/>
          <w:left w:val="single" w:sz="4" w:space="1" w:color="auto"/>
          <w:bottom w:val="single" w:sz="4" w:space="1" w:color="auto"/>
          <w:right w:val="single" w:sz="4" w:space="1" w:color="auto"/>
        </w:pBdr>
        <w:rPr>
          <w:b/>
          <w:sz w:val="22"/>
          <w:szCs w:val="22"/>
        </w:rPr>
      </w:pPr>
      <w:r w:rsidRPr="001B4B6E">
        <w:rPr>
          <w:b/>
          <w:i/>
          <w:sz w:val="22"/>
          <w:szCs w:val="22"/>
        </w:rPr>
        <w:t xml:space="preserve">                            </w:t>
      </w:r>
      <w:r w:rsidRPr="001B4B6E">
        <w:rPr>
          <w:b/>
          <w:sz w:val="22"/>
          <w:szCs w:val="22"/>
        </w:rPr>
        <w:br/>
        <w:t xml:space="preserve">Discipline : </w:t>
      </w:r>
      <w:r w:rsidR="00F61240" w:rsidRPr="001B4B6E">
        <w:rPr>
          <w:b/>
          <w:sz w:val="22"/>
          <w:szCs w:val="22"/>
        </w:rPr>
        <w:t>Documentation</w:t>
      </w:r>
    </w:p>
    <w:p w:rsidR="00652501" w:rsidRPr="001B4B6E" w:rsidRDefault="00652501" w:rsidP="001B4B6E">
      <w:pPr>
        <w:pStyle w:val="Sansinterligne"/>
        <w:pBdr>
          <w:top w:val="single" w:sz="4" w:space="1" w:color="auto"/>
          <w:left w:val="single" w:sz="4" w:space="1" w:color="auto"/>
          <w:bottom w:val="single" w:sz="4" w:space="1" w:color="auto"/>
          <w:right w:val="single" w:sz="4" w:space="1" w:color="auto"/>
        </w:pBdr>
        <w:rPr>
          <w:b/>
          <w:sz w:val="22"/>
          <w:szCs w:val="22"/>
        </w:rPr>
      </w:pPr>
      <w:r w:rsidRPr="001B4B6E">
        <w:rPr>
          <w:b/>
          <w:sz w:val="22"/>
          <w:szCs w:val="22"/>
        </w:rPr>
        <w:t xml:space="preserve">              </w:t>
      </w:r>
    </w:p>
    <w:p w:rsidR="00652501" w:rsidRPr="001B4B6E" w:rsidRDefault="00652501" w:rsidP="001B4B6E">
      <w:pPr>
        <w:pStyle w:val="Sansinterligne"/>
        <w:pBdr>
          <w:top w:val="single" w:sz="4" w:space="1" w:color="auto"/>
          <w:left w:val="single" w:sz="4" w:space="1" w:color="auto"/>
          <w:bottom w:val="single" w:sz="4" w:space="1" w:color="auto"/>
          <w:right w:val="single" w:sz="4" w:space="1" w:color="auto"/>
        </w:pBdr>
        <w:rPr>
          <w:b/>
          <w:sz w:val="22"/>
          <w:szCs w:val="22"/>
        </w:rPr>
      </w:pPr>
      <w:r w:rsidRPr="001B4B6E">
        <w:rPr>
          <w:b/>
          <w:sz w:val="22"/>
          <w:szCs w:val="22"/>
        </w:rPr>
        <w:t xml:space="preserve">Etablissement :  </w:t>
      </w:r>
    </w:p>
    <w:p w:rsidR="004606C5" w:rsidRPr="001B4B6E" w:rsidRDefault="004606C5" w:rsidP="001B4B6E">
      <w:pPr>
        <w:pStyle w:val="Sansinterligne"/>
        <w:pBdr>
          <w:top w:val="single" w:sz="4" w:space="1" w:color="auto"/>
          <w:left w:val="single" w:sz="4" w:space="1" w:color="auto"/>
          <w:bottom w:val="single" w:sz="4" w:space="1" w:color="auto"/>
          <w:right w:val="single" w:sz="4" w:space="1" w:color="auto"/>
        </w:pBdr>
        <w:rPr>
          <w:b/>
          <w:sz w:val="22"/>
          <w:szCs w:val="22"/>
        </w:rPr>
      </w:pPr>
    </w:p>
    <w:p w:rsidR="004606C5" w:rsidRPr="001B4B6E" w:rsidRDefault="007C5573" w:rsidP="001B4B6E">
      <w:pPr>
        <w:pStyle w:val="Sansinterligne"/>
        <w:pBdr>
          <w:top w:val="single" w:sz="4" w:space="1" w:color="auto"/>
          <w:left w:val="single" w:sz="4" w:space="1" w:color="auto"/>
          <w:bottom w:val="single" w:sz="4" w:space="1" w:color="auto"/>
          <w:right w:val="single" w:sz="4" w:space="1" w:color="auto"/>
        </w:pBdr>
        <w:rPr>
          <w:b/>
          <w:sz w:val="22"/>
          <w:szCs w:val="22"/>
        </w:rPr>
      </w:pPr>
      <w:r w:rsidRPr="001B4B6E">
        <w:rPr>
          <w:b/>
          <w:sz w:val="22"/>
          <w:szCs w:val="22"/>
        </w:rPr>
        <w:t xml:space="preserve">Niveaux </w:t>
      </w:r>
      <w:r w:rsidR="00660A73" w:rsidRPr="001B4B6E">
        <w:rPr>
          <w:b/>
          <w:sz w:val="22"/>
          <w:szCs w:val="22"/>
        </w:rPr>
        <w:t>en responsabilité</w:t>
      </w:r>
      <w:r w:rsidR="004606C5" w:rsidRPr="001B4B6E">
        <w:rPr>
          <w:b/>
          <w:sz w:val="22"/>
          <w:szCs w:val="22"/>
        </w:rPr>
        <w:t xml:space="preserve"> : </w:t>
      </w:r>
    </w:p>
    <w:p w:rsidR="00730986" w:rsidRPr="001B4B6E" w:rsidRDefault="00730986" w:rsidP="001B4B6E">
      <w:pPr>
        <w:pStyle w:val="Sansinterligne"/>
        <w:pBdr>
          <w:top w:val="single" w:sz="4" w:space="1" w:color="auto"/>
          <w:left w:val="single" w:sz="4" w:space="1" w:color="auto"/>
          <w:bottom w:val="single" w:sz="4" w:space="1" w:color="auto"/>
          <w:right w:val="single" w:sz="4" w:space="1" w:color="auto"/>
        </w:pBdr>
        <w:rPr>
          <w:b/>
          <w:sz w:val="22"/>
          <w:szCs w:val="22"/>
        </w:rPr>
      </w:pPr>
    </w:p>
    <w:p w:rsidR="00741854" w:rsidRPr="001B4B6E" w:rsidRDefault="00F00A28" w:rsidP="001B4B6E">
      <w:pPr>
        <w:pStyle w:val="Sansinterligne"/>
        <w:pBdr>
          <w:top w:val="single" w:sz="4" w:space="1" w:color="auto"/>
          <w:left w:val="single" w:sz="4" w:space="1" w:color="auto"/>
          <w:bottom w:val="single" w:sz="4" w:space="1" w:color="auto"/>
          <w:right w:val="single" w:sz="4" w:space="1" w:color="auto"/>
        </w:pBdr>
        <w:rPr>
          <w:b/>
          <w:sz w:val="22"/>
          <w:szCs w:val="22"/>
        </w:rPr>
      </w:pPr>
      <w:r>
        <w:rPr>
          <w:b/>
          <w:sz w:val="22"/>
          <w:szCs w:val="22"/>
        </w:rPr>
        <w:t>Nom – Prénom de la/du tuteur.</w:t>
      </w:r>
      <w:r w:rsidR="00741854" w:rsidRPr="001B4B6E">
        <w:rPr>
          <w:b/>
          <w:sz w:val="22"/>
          <w:szCs w:val="22"/>
        </w:rPr>
        <w:t xml:space="preserve">rice: </w:t>
      </w:r>
    </w:p>
    <w:p w:rsidR="00730986" w:rsidRPr="001B4B6E" w:rsidRDefault="00730986" w:rsidP="001B4B6E">
      <w:pPr>
        <w:pStyle w:val="Sansinterligne"/>
        <w:pBdr>
          <w:top w:val="single" w:sz="4" w:space="1" w:color="auto"/>
          <w:left w:val="single" w:sz="4" w:space="1" w:color="auto"/>
          <w:bottom w:val="single" w:sz="4" w:space="1" w:color="auto"/>
          <w:right w:val="single" w:sz="4" w:space="1" w:color="auto"/>
        </w:pBdr>
        <w:rPr>
          <w:b/>
          <w:sz w:val="22"/>
          <w:szCs w:val="22"/>
        </w:rPr>
      </w:pPr>
    </w:p>
    <w:p w:rsidR="00652501" w:rsidRDefault="00F00A28" w:rsidP="001B4B6E">
      <w:pPr>
        <w:pStyle w:val="Sansinterligne"/>
        <w:pBdr>
          <w:top w:val="single" w:sz="4" w:space="1" w:color="auto"/>
          <w:left w:val="single" w:sz="4" w:space="1" w:color="auto"/>
          <w:bottom w:val="single" w:sz="4" w:space="1" w:color="auto"/>
          <w:right w:val="single" w:sz="4" w:space="1" w:color="auto"/>
        </w:pBdr>
        <w:rPr>
          <w:b/>
          <w:sz w:val="22"/>
          <w:szCs w:val="22"/>
        </w:rPr>
      </w:pPr>
      <w:r>
        <w:rPr>
          <w:b/>
          <w:sz w:val="22"/>
          <w:szCs w:val="22"/>
        </w:rPr>
        <w:t>Établissement de la/du tuteur.</w:t>
      </w:r>
      <w:r w:rsidR="00741854" w:rsidRPr="001B4B6E">
        <w:rPr>
          <w:b/>
          <w:sz w:val="22"/>
          <w:szCs w:val="22"/>
        </w:rPr>
        <w:t>rice :</w:t>
      </w:r>
    </w:p>
    <w:p w:rsidR="001B4B6E" w:rsidRPr="001B4B6E" w:rsidRDefault="001B4B6E" w:rsidP="001B4B6E">
      <w:pPr>
        <w:pStyle w:val="Sansinterligne"/>
        <w:pBdr>
          <w:top w:val="single" w:sz="4" w:space="1" w:color="auto"/>
          <w:left w:val="single" w:sz="4" w:space="1" w:color="auto"/>
          <w:bottom w:val="single" w:sz="4" w:space="1" w:color="auto"/>
          <w:right w:val="single" w:sz="4" w:space="1" w:color="auto"/>
        </w:pBdr>
        <w:rPr>
          <w:b/>
          <w:sz w:val="22"/>
          <w:szCs w:val="22"/>
        </w:rPr>
      </w:pPr>
    </w:p>
    <w:p w:rsidR="00864657" w:rsidRDefault="00864657">
      <w:pPr>
        <w:tabs>
          <w:tab w:val="left" w:pos="1440"/>
        </w:tabs>
        <w:rPr>
          <w:b/>
          <w:szCs w:val="24"/>
        </w:rPr>
      </w:pPr>
    </w:p>
    <w:tbl>
      <w:tblPr>
        <w:tblW w:w="0" w:type="auto"/>
        <w:tblInd w:w="-10" w:type="dxa"/>
        <w:tblLayout w:type="fixed"/>
        <w:tblLook w:val="0000" w:firstRow="0" w:lastRow="0" w:firstColumn="0" w:lastColumn="0" w:noHBand="0" w:noVBand="0"/>
      </w:tblPr>
      <w:tblGrid>
        <w:gridCol w:w="10364"/>
      </w:tblGrid>
      <w:tr w:rsidR="00DE4C5A">
        <w:trPr>
          <w:trHeight w:val="501"/>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4C5A" w:rsidRDefault="00DE4C5A" w:rsidP="00DE4C5A">
            <w:pPr>
              <w:tabs>
                <w:tab w:val="left" w:pos="915"/>
              </w:tabs>
              <w:snapToGrid w:val="0"/>
              <w:jc w:val="center"/>
            </w:pPr>
            <w:r>
              <w:rPr>
                <w:rFonts w:cs="Arial"/>
                <w:b/>
                <w:sz w:val="22"/>
                <w:szCs w:val="22"/>
              </w:rPr>
              <w:t>CONSIGNES</w:t>
            </w:r>
          </w:p>
        </w:tc>
      </w:tr>
      <w:tr w:rsidR="00DE4C5A">
        <w:trPr>
          <w:trHeight w:val="1244"/>
        </w:trPr>
        <w:tc>
          <w:tcPr>
            <w:tcW w:w="10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854" w:rsidRDefault="00741854" w:rsidP="00741854">
            <w:pPr>
              <w:pStyle w:val="Sansinterligne"/>
              <w:rPr>
                <w:b/>
                <w:color w:val="FF0000"/>
              </w:rPr>
            </w:pPr>
            <w:r w:rsidRPr="00ED164C">
              <w:t xml:space="preserve">Le </w:t>
            </w:r>
            <w:r>
              <w:t>bulletin</w:t>
            </w:r>
            <w:r w:rsidRPr="00ED164C">
              <w:t xml:space="preserve"> est rempli – après entretien avec </w:t>
            </w:r>
            <w:r>
              <w:t>la/</w:t>
            </w:r>
            <w:r w:rsidRPr="00ED164C">
              <w:t xml:space="preserve">le stagiaire – par </w:t>
            </w:r>
            <w:r>
              <w:t>la/le tuteur·rice de terrain. I</w:t>
            </w:r>
            <w:r w:rsidRPr="00ED164C">
              <w:t xml:space="preserve">l est transmis </w:t>
            </w:r>
            <w:r>
              <w:t xml:space="preserve">sous </w:t>
            </w:r>
            <w:r w:rsidRPr="000E3C04">
              <w:rPr>
                <w:i/>
                <w:iCs/>
                <w:u w:val="single"/>
              </w:rPr>
              <w:t>format numérique exclusivement</w:t>
            </w:r>
            <w:r>
              <w:t xml:space="preserve"> </w:t>
            </w:r>
            <w:r w:rsidR="00446B09">
              <w:rPr>
                <w:b/>
                <w:color w:val="FF0000"/>
              </w:rPr>
              <w:t>au plus tard le 02 avril 2021</w:t>
            </w:r>
            <w:r>
              <w:rPr>
                <w:b/>
                <w:color w:val="FF0000"/>
              </w:rPr>
              <w:t>.</w:t>
            </w:r>
          </w:p>
          <w:p w:rsidR="00741854" w:rsidRDefault="00741854" w:rsidP="00741854">
            <w:pPr>
              <w:pStyle w:val="Sansinterligne"/>
              <w:rPr>
                <w:b/>
                <w:color w:val="FF0000"/>
              </w:rPr>
            </w:pPr>
          </w:p>
          <w:p w:rsidR="00741854" w:rsidRPr="00037440" w:rsidRDefault="00741854" w:rsidP="00741854">
            <w:pPr>
              <w:pStyle w:val="Sansinterligne"/>
              <w:numPr>
                <w:ilvl w:val="0"/>
                <w:numId w:val="3"/>
              </w:numPr>
              <w:rPr>
                <w:sz w:val="22"/>
                <w:szCs w:val="22"/>
              </w:rPr>
            </w:pPr>
            <w:r w:rsidRPr="00037440">
              <w:rPr>
                <w:b/>
                <w:sz w:val="22"/>
                <w:szCs w:val="22"/>
              </w:rPr>
              <w:t xml:space="preserve">à la DIFOR </w:t>
            </w:r>
            <w:r w:rsidRPr="00037440">
              <w:rPr>
                <w:sz w:val="22"/>
                <w:szCs w:val="22"/>
              </w:rPr>
              <w:t>(</w:t>
            </w:r>
            <w:hyperlink r:id="rId10" w:history="1">
              <w:r w:rsidRPr="00037440">
                <w:rPr>
                  <w:rStyle w:val="Lienhypertexte"/>
                  <w:rFonts w:cs="Arial"/>
                  <w:sz w:val="22"/>
                  <w:szCs w:val="22"/>
                </w:rPr>
                <w:t>marlene.moreau@ac-limoges.fr</w:t>
              </w:r>
            </w:hyperlink>
            <w:r w:rsidRPr="00037440">
              <w:rPr>
                <w:sz w:val="22"/>
                <w:szCs w:val="22"/>
              </w:rPr>
              <w:t>)</w:t>
            </w:r>
          </w:p>
          <w:p w:rsidR="00741854" w:rsidRPr="00E424AE" w:rsidRDefault="00741854" w:rsidP="00741854">
            <w:pPr>
              <w:pStyle w:val="Sansinterligne"/>
              <w:numPr>
                <w:ilvl w:val="0"/>
                <w:numId w:val="3"/>
              </w:numPr>
              <w:rPr>
                <w:sz w:val="22"/>
                <w:szCs w:val="22"/>
              </w:rPr>
            </w:pPr>
            <w:r w:rsidRPr="00037440">
              <w:rPr>
                <w:b/>
                <w:sz w:val="22"/>
                <w:szCs w:val="22"/>
              </w:rPr>
              <w:t xml:space="preserve">à l’Inspé </w:t>
            </w:r>
            <w:r w:rsidRPr="00037440">
              <w:rPr>
                <w:sz w:val="22"/>
                <w:szCs w:val="22"/>
              </w:rPr>
              <w:t>(</w:t>
            </w:r>
            <w:hyperlink r:id="rId11" w:history="1">
              <w:r w:rsidR="00F00A28" w:rsidRPr="00744459">
                <w:rPr>
                  <w:rStyle w:val="Lienhypertexte"/>
                  <w:rFonts w:cs="Arial"/>
                  <w:sz w:val="22"/>
                  <w:szCs w:val="22"/>
                </w:rPr>
                <w:t>inspe-scolarite@unilim.fr</w:t>
              </w:r>
            </w:hyperlink>
            <w:r w:rsidRPr="00037440">
              <w:rPr>
                <w:sz w:val="22"/>
                <w:szCs w:val="22"/>
              </w:rPr>
              <w:t>)</w:t>
            </w:r>
            <w:r w:rsidRPr="00037440">
              <w:rPr>
                <w:b/>
                <w:sz w:val="22"/>
                <w:szCs w:val="22"/>
              </w:rPr>
              <w:t xml:space="preserve"> </w:t>
            </w:r>
          </w:p>
          <w:p w:rsidR="00741854" w:rsidRPr="00E424AE" w:rsidRDefault="00741854" w:rsidP="00741854">
            <w:pPr>
              <w:pStyle w:val="Sansinterligne"/>
              <w:rPr>
                <w:sz w:val="22"/>
                <w:szCs w:val="22"/>
              </w:rPr>
            </w:pPr>
          </w:p>
          <w:p w:rsidR="00741854" w:rsidRDefault="00741854" w:rsidP="00741854">
            <w:pPr>
              <w:pStyle w:val="Sansinterligne"/>
            </w:pPr>
            <w:r>
              <w:t>Ce rapport rend compte de la maîtrise (suffisante ou insuffisante) des compétences attendues chez le stagiaire en cette fin d'année de stage. Il sera pris en compte par l'inspecteur pour l'avis qu'il devra proposer au jury académique.</w:t>
            </w:r>
          </w:p>
          <w:p w:rsidR="00741854" w:rsidRPr="00D02484" w:rsidRDefault="00741854" w:rsidP="00741854">
            <w:pPr>
              <w:pStyle w:val="Sansinterligne"/>
            </w:pPr>
            <w:r>
              <w:t xml:space="preserve">Une </w:t>
            </w:r>
            <w:r w:rsidRPr="00D02484">
              <w:rPr>
                <w:b/>
              </w:rPr>
              <w:t>copie du bulletin</w:t>
            </w:r>
            <w:r>
              <w:t>, dûment complété et signé par les deux parties</w:t>
            </w:r>
            <w:r w:rsidRPr="00D02484">
              <w:rPr>
                <w:b/>
              </w:rPr>
              <w:t xml:space="preserve">, sera remise </w:t>
            </w:r>
            <w:r w:rsidR="001B4B6E">
              <w:rPr>
                <w:b/>
              </w:rPr>
              <w:t>à la/</w:t>
            </w:r>
            <w:r w:rsidRPr="00D02484">
              <w:rPr>
                <w:b/>
              </w:rPr>
              <w:t>au stagiaire</w:t>
            </w:r>
            <w:r>
              <w:t>.</w:t>
            </w:r>
          </w:p>
          <w:p w:rsidR="00DE4C5A" w:rsidRPr="00ED164C" w:rsidRDefault="00DE4C5A" w:rsidP="00DE4C5A">
            <w:pPr>
              <w:rPr>
                <w:rFonts w:ascii="Arial" w:hAnsi="Arial" w:cs="Arial"/>
              </w:rPr>
            </w:pPr>
            <w:r w:rsidRPr="007874DF">
              <w:rPr>
                <w:i/>
                <w:sz w:val="18"/>
                <w:szCs w:val="18"/>
              </w:rPr>
              <w:t>.</w:t>
            </w:r>
          </w:p>
        </w:tc>
      </w:tr>
    </w:tbl>
    <w:p w:rsidR="00C4297A" w:rsidRDefault="00C4297A">
      <w:pPr>
        <w:tabs>
          <w:tab w:val="left" w:pos="1440"/>
        </w:tabs>
        <w:rPr>
          <w:b/>
          <w:szCs w:val="24"/>
        </w:rPr>
      </w:pPr>
    </w:p>
    <w:tbl>
      <w:tblPr>
        <w:tblW w:w="0" w:type="auto"/>
        <w:tblInd w:w="-10" w:type="dxa"/>
        <w:tblLayout w:type="fixed"/>
        <w:tblLook w:val="0000" w:firstRow="0" w:lastRow="0" w:firstColumn="0" w:lastColumn="0" w:noHBand="0" w:noVBand="0"/>
      </w:tblPr>
      <w:tblGrid>
        <w:gridCol w:w="10364"/>
      </w:tblGrid>
      <w:tr w:rsidR="00652501">
        <w:trPr>
          <w:trHeight w:val="501"/>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2501" w:rsidRDefault="006C107D">
            <w:pPr>
              <w:tabs>
                <w:tab w:val="left" w:pos="915"/>
              </w:tabs>
              <w:snapToGrid w:val="0"/>
              <w:jc w:val="center"/>
            </w:pPr>
            <w:r>
              <w:rPr>
                <w:rFonts w:cs="Arial"/>
                <w:b/>
                <w:sz w:val="22"/>
                <w:szCs w:val="22"/>
              </w:rPr>
              <w:t>ÉLÉMENTS NOUVEAUX RELATIFS AUX CON</w:t>
            </w:r>
            <w:r w:rsidRPr="00B1014B">
              <w:rPr>
                <w:rFonts w:cs="Arial"/>
                <w:b/>
                <w:sz w:val="22"/>
                <w:szCs w:val="22"/>
              </w:rPr>
              <w:t>D</w:t>
            </w:r>
            <w:r w:rsidR="00F61240" w:rsidRPr="00B1014B">
              <w:rPr>
                <w:rFonts w:cs="Arial"/>
                <w:b/>
                <w:sz w:val="22"/>
                <w:szCs w:val="22"/>
              </w:rPr>
              <w:t>I</w:t>
            </w:r>
            <w:r w:rsidRPr="00B1014B">
              <w:rPr>
                <w:rFonts w:cs="Arial"/>
                <w:b/>
                <w:sz w:val="22"/>
                <w:szCs w:val="22"/>
              </w:rPr>
              <w:t>T</w:t>
            </w:r>
            <w:r>
              <w:rPr>
                <w:rFonts w:cs="Arial"/>
                <w:b/>
                <w:sz w:val="22"/>
                <w:szCs w:val="22"/>
              </w:rPr>
              <w:t>IONS DU STAGE</w:t>
            </w:r>
          </w:p>
        </w:tc>
      </w:tr>
      <w:tr w:rsidR="00660A73">
        <w:trPr>
          <w:trHeight w:val="1244"/>
        </w:trPr>
        <w:tc>
          <w:tcPr>
            <w:tcW w:w="10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A73" w:rsidRDefault="00660A73">
            <w:pPr>
              <w:tabs>
                <w:tab w:val="left" w:pos="915"/>
              </w:tabs>
              <w:snapToGrid w:val="0"/>
              <w:rPr>
                <w:rFonts w:cs="Arial"/>
              </w:rPr>
            </w:pPr>
          </w:p>
          <w:p w:rsidR="00660A73" w:rsidRDefault="00660A73">
            <w:pPr>
              <w:tabs>
                <w:tab w:val="left" w:pos="915"/>
              </w:tabs>
              <w:rPr>
                <w:rFonts w:cs="Arial"/>
              </w:rPr>
            </w:pPr>
          </w:p>
          <w:p w:rsidR="00660A73" w:rsidRDefault="00660A73">
            <w:pPr>
              <w:tabs>
                <w:tab w:val="left" w:pos="915"/>
              </w:tabs>
              <w:rPr>
                <w:rFonts w:cs="Arial"/>
              </w:rPr>
            </w:pPr>
          </w:p>
          <w:p w:rsidR="00660A73" w:rsidRDefault="00660A73">
            <w:pPr>
              <w:tabs>
                <w:tab w:val="left" w:pos="915"/>
              </w:tabs>
              <w:rPr>
                <w:rFonts w:cs="Arial"/>
              </w:rPr>
            </w:pPr>
          </w:p>
          <w:p w:rsidR="00DE4C5A" w:rsidRDefault="00DE4C5A">
            <w:pPr>
              <w:tabs>
                <w:tab w:val="left" w:pos="915"/>
              </w:tabs>
              <w:rPr>
                <w:rFonts w:cs="Arial"/>
              </w:rPr>
            </w:pPr>
          </w:p>
          <w:p w:rsidR="00DE4C5A" w:rsidRDefault="00DE4C5A">
            <w:pPr>
              <w:tabs>
                <w:tab w:val="left" w:pos="915"/>
              </w:tabs>
              <w:rPr>
                <w:rFonts w:cs="Arial"/>
              </w:rPr>
            </w:pPr>
          </w:p>
          <w:p w:rsidR="00DE4C5A" w:rsidRDefault="00DE4C5A">
            <w:pPr>
              <w:tabs>
                <w:tab w:val="left" w:pos="915"/>
              </w:tabs>
              <w:rPr>
                <w:rFonts w:cs="Arial"/>
              </w:rPr>
            </w:pPr>
          </w:p>
          <w:p w:rsidR="00DE4C5A" w:rsidRDefault="00DE4C5A">
            <w:pPr>
              <w:tabs>
                <w:tab w:val="left" w:pos="915"/>
              </w:tabs>
              <w:rPr>
                <w:rFonts w:cs="Arial"/>
              </w:rPr>
            </w:pPr>
          </w:p>
          <w:p w:rsidR="00DE4C5A" w:rsidRDefault="00DE4C5A">
            <w:pPr>
              <w:tabs>
                <w:tab w:val="left" w:pos="915"/>
              </w:tabs>
              <w:rPr>
                <w:rFonts w:cs="Arial"/>
              </w:rPr>
            </w:pPr>
          </w:p>
          <w:p w:rsidR="00660A73" w:rsidRDefault="00660A73">
            <w:pPr>
              <w:tabs>
                <w:tab w:val="left" w:pos="915"/>
              </w:tabs>
              <w:rPr>
                <w:rFonts w:cs="Arial"/>
              </w:rPr>
            </w:pPr>
          </w:p>
          <w:p w:rsidR="00660A73" w:rsidRDefault="00660A73">
            <w:pPr>
              <w:tabs>
                <w:tab w:val="left" w:pos="915"/>
              </w:tabs>
              <w:rPr>
                <w:rFonts w:cs="Arial"/>
              </w:rPr>
            </w:pPr>
          </w:p>
          <w:p w:rsidR="007C5573" w:rsidRDefault="007C5573">
            <w:pPr>
              <w:tabs>
                <w:tab w:val="left" w:pos="915"/>
              </w:tabs>
              <w:rPr>
                <w:rFonts w:cs="Arial"/>
              </w:rPr>
            </w:pPr>
          </w:p>
          <w:p w:rsidR="00B1014B" w:rsidRDefault="00B1014B">
            <w:pPr>
              <w:tabs>
                <w:tab w:val="left" w:pos="915"/>
              </w:tabs>
              <w:rPr>
                <w:rFonts w:cs="Arial"/>
              </w:rPr>
            </w:pPr>
          </w:p>
          <w:p w:rsidR="00B1014B" w:rsidRDefault="00B1014B">
            <w:pPr>
              <w:tabs>
                <w:tab w:val="left" w:pos="915"/>
              </w:tabs>
              <w:rPr>
                <w:rFonts w:cs="Arial"/>
              </w:rPr>
            </w:pPr>
          </w:p>
          <w:p w:rsidR="00B1014B" w:rsidRDefault="00B1014B">
            <w:pPr>
              <w:tabs>
                <w:tab w:val="left" w:pos="915"/>
              </w:tabs>
              <w:rPr>
                <w:rFonts w:cs="Arial"/>
              </w:rPr>
            </w:pPr>
          </w:p>
          <w:p w:rsidR="00660A73" w:rsidRDefault="00660A73">
            <w:pPr>
              <w:tabs>
                <w:tab w:val="left" w:pos="915"/>
              </w:tabs>
              <w:rPr>
                <w:rFonts w:cs="Arial"/>
              </w:rPr>
            </w:pPr>
          </w:p>
        </w:tc>
      </w:tr>
    </w:tbl>
    <w:p w:rsidR="00BB48E1" w:rsidRDefault="00BB48E1">
      <w:pPr>
        <w:pStyle w:val="Corpsdetexte31"/>
        <w:tabs>
          <w:tab w:val="clear" w:pos="4536"/>
          <w:tab w:val="center" w:pos="8364"/>
        </w:tabs>
        <w:ind w:right="-1"/>
        <w:jc w:val="both"/>
      </w:pPr>
    </w:p>
    <w:p w:rsidR="00BB48E1" w:rsidRDefault="00BB48E1">
      <w:pPr>
        <w:pStyle w:val="Corpsdetexte31"/>
        <w:tabs>
          <w:tab w:val="clear" w:pos="4536"/>
          <w:tab w:val="center" w:pos="8364"/>
        </w:tabs>
        <w:ind w:right="-1"/>
        <w:jc w:val="both"/>
      </w:pPr>
    </w:p>
    <w:tbl>
      <w:tblPr>
        <w:tblW w:w="10363" w:type="dxa"/>
        <w:tblInd w:w="55" w:type="dxa"/>
        <w:tblLayout w:type="fixed"/>
        <w:tblCellMar>
          <w:left w:w="70" w:type="dxa"/>
          <w:right w:w="70" w:type="dxa"/>
        </w:tblCellMar>
        <w:tblLook w:val="04A0" w:firstRow="1" w:lastRow="0" w:firstColumn="1" w:lastColumn="0" w:noHBand="0" w:noVBand="1"/>
      </w:tblPr>
      <w:tblGrid>
        <w:gridCol w:w="8017"/>
        <w:gridCol w:w="1132"/>
        <w:gridCol w:w="1214"/>
      </w:tblGrid>
      <w:tr w:rsidR="007C5573" w:rsidRPr="00450FAF" w:rsidTr="00F61240">
        <w:trPr>
          <w:trHeight w:val="320"/>
        </w:trPr>
        <w:tc>
          <w:tcPr>
            <w:tcW w:w="80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5573" w:rsidRPr="00450FAF" w:rsidRDefault="00B84F55" w:rsidP="00F61240">
            <w:pPr>
              <w:jc w:val="center"/>
              <w:rPr>
                <w:b/>
                <w:bCs/>
                <w:color w:val="000000"/>
              </w:rPr>
            </w:pPr>
            <w:r>
              <w:rPr>
                <w:b/>
                <w:bCs/>
                <w:color w:val="000000"/>
              </w:rPr>
              <w:t>COMPÉ</w:t>
            </w:r>
            <w:r w:rsidR="007C5573" w:rsidRPr="00450FAF">
              <w:rPr>
                <w:b/>
                <w:bCs/>
                <w:color w:val="000000"/>
              </w:rPr>
              <w:t xml:space="preserve">TENCES </w:t>
            </w:r>
            <w:r w:rsidR="007C5573" w:rsidRPr="00B1014B">
              <w:rPr>
                <w:b/>
                <w:bCs/>
                <w:color w:val="000000"/>
              </w:rPr>
              <w:t xml:space="preserve">PROFESSIONNELLES </w:t>
            </w:r>
            <w:r w:rsidR="00F61240" w:rsidRPr="00B1014B">
              <w:rPr>
                <w:b/>
                <w:bCs/>
                <w:color w:val="000000"/>
              </w:rPr>
              <w:t>DES PROFESSEUR</w:t>
            </w:r>
            <w:r w:rsidR="006F221F">
              <w:rPr>
                <w:b/>
                <w:bCs/>
                <w:color w:val="000000"/>
              </w:rPr>
              <w:t>.E.</w:t>
            </w:r>
            <w:r w:rsidR="00F61240" w:rsidRPr="00B1014B">
              <w:rPr>
                <w:b/>
                <w:bCs/>
                <w:color w:val="000000"/>
              </w:rPr>
              <w:t xml:space="preserve">S </w:t>
            </w:r>
            <w:r w:rsidR="007C5573" w:rsidRPr="00B1014B">
              <w:rPr>
                <w:b/>
                <w:bCs/>
                <w:color w:val="000000"/>
              </w:rPr>
              <w:t>DOCUMENTALISTES évaluées</w:t>
            </w:r>
          </w:p>
        </w:tc>
        <w:tc>
          <w:tcPr>
            <w:tcW w:w="2346" w:type="dxa"/>
            <w:gridSpan w:val="2"/>
            <w:tcBorders>
              <w:top w:val="single" w:sz="8" w:space="0" w:color="auto"/>
              <w:left w:val="nil"/>
              <w:bottom w:val="single" w:sz="8" w:space="0" w:color="auto"/>
              <w:right w:val="single" w:sz="8" w:space="0" w:color="000000"/>
            </w:tcBorders>
            <w:shd w:val="clear" w:color="auto" w:fill="auto"/>
            <w:vAlign w:val="center"/>
          </w:tcPr>
          <w:p w:rsidR="007C5573" w:rsidRPr="00450FAF" w:rsidRDefault="007C5573" w:rsidP="007C5573">
            <w:pPr>
              <w:ind w:left="-275" w:firstLine="275"/>
              <w:jc w:val="center"/>
              <w:rPr>
                <w:b/>
                <w:bCs/>
                <w:color w:val="000000"/>
              </w:rPr>
            </w:pPr>
            <w:r>
              <w:rPr>
                <w:b/>
                <w:bCs/>
                <w:color w:val="000000"/>
              </w:rPr>
              <w:t>Maîtrise</w:t>
            </w:r>
          </w:p>
        </w:tc>
      </w:tr>
      <w:tr w:rsidR="007C5573" w:rsidRPr="00450FAF" w:rsidTr="006F221F">
        <w:trPr>
          <w:trHeight w:val="500"/>
        </w:trPr>
        <w:tc>
          <w:tcPr>
            <w:tcW w:w="8017" w:type="dxa"/>
            <w:vMerge/>
            <w:tcBorders>
              <w:top w:val="single" w:sz="8" w:space="0" w:color="auto"/>
              <w:left w:val="single" w:sz="8" w:space="0" w:color="auto"/>
              <w:bottom w:val="single" w:sz="8" w:space="0" w:color="000000"/>
              <w:right w:val="single" w:sz="8" w:space="0" w:color="auto"/>
            </w:tcBorders>
            <w:vAlign w:val="center"/>
          </w:tcPr>
          <w:p w:rsidR="007C5573" w:rsidRPr="00450FAF" w:rsidRDefault="007C5573" w:rsidP="007C5573">
            <w:pPr>
              <w:rPr>
                <w:b/>
                <w:bCs/>
                <w:color w:val="000000"/>
              </w:rPr>
            </w:pP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jc w:val="center"/>
              <w:rPr>
                <w:b/>
                <w:bCs/>
                <w:color w:val="000000"/>
              </w:rPr>
            </w:pPr>
            <w:r>
              <w:rPr>
                <w:b/>
                <w:bCs/>
                <w:color w:val="000000"/>
              </w:rPr>
              <w:t>Suffisante</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ind w:left="213" w:hanging="213"/>
              <w:jc w:val="center"/>
              <w:rPr>
                <w:b/>
                <w:bCs/>
                <w:color w:val="000000"/>
              </w:rPr>
            </w:pPr>
            <w:r>
              <w:rPr>
                <w:b/>
                <w:bCs/>
                <w:color w:val="000000"/>
              </w:rPr>
              <w:t>Insuffisante</w:t>
            </w:r>
          </w:p>
        </w:tc>
      </w:tr>
      <w:tr w:rsidR="007C5573" w:rsidRPr="00450FAF" w:rsidTr="00F61240">
        <w:trPr>
          <w:trHeight w:val="340"/>
        </w:trPr>
        <w:tc>
          <w:tcPr>
            <w:tcW w:w="10363" w:type="dxa"/>
            <w:gridSpan w:val="3"/>
            <w:tcBorders>
              <w:top w:val="single" w:sz="8" w:space="0" w:color="auto"/>
              <w:left w:val="single" w:sz="8" w:space="0" w:color="auto"/>
              <w:bottom w:val="single" w:sz="8" w:space="0" w:color="auto"/>
              <w:right w:val="single" w:sz="8" w:space="0" w:color="000000"/>
            </w:tcBorders>
            <w:shd w:val="clear" w:color="000000" w:fill="A6A6A6"/>
            <w:vAlign w:val="center"/>
          </w:tcPr>
          <w:p w:rsidR="007C5573" w:rsidRPr="00450FAF" w:rsidRDefault="006F221F" w:rsidP="007C5573">
            <w:pPr>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7C5573" w:rsidRPr="00450FAF" w:rsidTr="006F221F">
        <w:trPr>
          <w:trHeight w:val="435"/>
        </w:trPr>
        <w:tc>
          <w:tcPr>
            <w:tcW w:w="10363" w:type="dxa"/>
            <w:gridSpan w:val="3"/>
            <w:tcBorders>
              <w:top w:val="single" w:sz="8" w:space="0" w:color="auto"/>
              <w:left w:val="single" w:sz="8" w:space="0" w:color="auto"/>
              <w:bottom w:val="single" w:sz="8" w:space="0" w:color="auto"/>
              <w:right w:val="single" w:sz="8" w:space="0" w:color="000000"/>
            </w:tcBorders>
            <w:shd w:val="clear" w:color="000000" w:fill="D9D9D9"/>
            <w:vAlign w:val="center"/>
          </w:tcPr>
          <w:p w:rsidR="007C5573" w:rsidRPr="00450FAF" w:rsidRDefault="006F221F" w:rsidP="007C5573">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du service public d'éducation</w:t>
            </w:r>
          </w:p>
        </w:tc>
      </w:tr>
      <w:tr w:rsidR="007C5573" w:rsidRPr="00450FAF" w:rsidTr="006F221F">
        <w:trPr>
          <w:trHeight w:val="74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I-1-1- Savoir transmettre et faire partager les principes de la vie démocratique ainsi que les valeurs de la République : la liberté, l'égalité, la fraternité ; la laïcité ; le refus de toutes les discriminations</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jc w:val="center"/>
              <w:rPr>
                <w:rFonts w:ascii="Arial" w:hAnsi="Arial" w:cs="Arial"/>
                <w:b/>
                <w:bCs/>
                <w:color w:val="000000"/>
              </w:rPr>
            </w:pPr>
            <w:r w:rsidRPr="00450FAF">
              <w:rPr>
                <w:rFonts w:ascii="Arial" w:hAnsi="Arial" w:cs="Arial"/>
                <w:b/>
                <w:bCs/>
                <w:color w:val="000000"/>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jc w:val="center"/>
              <w:rPr>
                <w:rFonts w:ascii="Arial" w:hAnsi="Arial" w:cs="Arial"/>
                <w:b/>
                <w:bCs/>
                <w:color w:val="000000"/>
              </w:rPr>
            </w:pPr>
            <w:r w:rsidRPr="00450FAF">
              <w:rPr>
                <w:rFonts w:ascii="Arial" w:hAnsi="Arial" w:cs="Arial"/>
                <w:b/>
                <w:bCs/>
                <w:color w:val="000000"/>
              </w:rPr>
              <w:t> </w:t>
            </w:r>
          </w:p>
        </w:tc>
      </w:tr>
      <w:tr w:rsidR="007C5573" w:rsidRPr="00450FAF" w:rsidTr="006F221F">
        <w:trPr>
          <w:trHeight w:val="251"/>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I-1-2- Aider les élèves à développer leur esprit critique, à distinguer les savoirs des opinions ou des croyances, à savoir argumenter et à respecter la pensée des autres.</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jc w:val="center"/>
              <w:rPr>
                <w:rFonts w:ascii="Arial" w:hAnsi="Arial" w:cs="Arial"/>
                <w:b/>
                <w:bCs/>
                <w:color w:val="000000"/>
              </w:rPr>
            </w:pPr>
            <w:r w:rsidRPr="00450FAF">
              <w:rPr>
                <w:rFonts w:ascii="Arial" w:hAnsi="Arial" w:cs="Arial"/>
                <w:b/>
                <w:bCs/>
                <w:color w:val="000000"/>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jc w:val="center"/>
              <w:rPr>
                <w:rFonts w:ascii="Arial" w:hAnsi="Arial" w:cs="Arial"/>
                <w:b/>
                <w:bCs/>
                <w:color w:val="000000"/>
              </w:rPr>
            </w:pPr>
            <w:r w:rsidRPr="00450FAF">
              <w:rPr>
                <w:rFonts w:ascii="Arial" w:hAnsi="Arial" w:cs="Arial"/>
                <w:b/>
                <w:bCs/>
                <w:color w:val="000000"/>
              </w:rPr>
              <w:t> </w:t>
            </w:r>
          </w:p>
        </w:tc>
      </w:tr>
      <w:tr w:rsidR="007C5573" w:rsidRPr="00450FAF" w:rsidTr="00F61240">
        <w:trPr>
          <w:trHeight w:val="320"/>
        </w:trPr>
        <w:tc>
          <w:tcPr>
            <w:tcW w:w="10363" w:type="dxa"/>
            <w:gridSpan w:val="3"/>
            <w:tcBorders>
              <w:top w:val="single" w:sz="8" w:space="0" w:color="auto"/>
              <w:left w:val="single" w:sz="8" w:space="0" w:color="auto"/>
              <w:bottom w:val="nil"/>
              <w:right w:val="single" w:sz="8" w:space="0" w:color="000000"/>
            </w:tcBorders>
            <w:shd w:val="clear" w:color="000000" w:fill="D9D9D9"/>
            <w:vAlign w:val="center"/>
          </w:tcPr>
          <w:p w:rsidR="007C5573" w:rsidRPr="00450FAF" w:rsidRDefault="006F221F" w:rsidP="007C5573">
            <w:pPr>
              <w:jc w:val="center"/>
              <w:rPr>
                <w:b/>
                <w:bCs/>
                <w:i/>
                <w:iCs/>
                <w:color w:val="000000"/>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s et les personnels d'éducation, pédagogues et éducateur</w:t>
            </w:r>
            <w:r>
              <w:rPr>
                <w:b/>
                <w:bCs/>
                <w:i/>
                <w:iCs/>
                <w:color w:val="000000"/>
                <w:spacing w:val="-4"/>
                <w:sz w:val="22"/>
              </w:rPr>
              <w:t>·rice·</w:t>
            </w:r>
            <w:r w:rsidRPr="008578B1">
              <w:rPr>
                <w:b/>
                <w:bCs/>
                <w:i/>
                <w:iCs/>
                <w:color w:val="000000"/>
                <w:spacing w:val="-4"/>
                <w:sz w:val="22"/>
              </w:rPr>
              <w:t>s au service de la réussite de tou</w:t>
            </w:r>
            <w:r>
              <w:rPr>
                <w:b/>
                <w:bCs/>
                <w:i/>
                <w:iCs/>
                <w:color w:val="000000"/>
                <w:spacing w:val="-4"/>
                <w:sz w:val="22"/>
              </w:rPr>
              <w:t>·te·</w:t>
            </w:r>
            <w:r w:rsidRPr="008578B1">
              <w:rPr>
                <w:b/>
                <w:bCs/>
                <w:i/>
                <w:iCs/>
                <w:color w:val="000000"/>
                <w:spacing w:val="-4"/>
                <w:sz w:val="22"/>
              </w:rPr>
              <w:t>s les élèves</w:t>
            </w:r>
          </w:p>
        </w:tc>
      </w:tr>
      <w:tr w:rsidR="007C5573" w:rsidRPr="00450FAF" w:rsidTr="006F221F">
        <w:trPr>
          <w:trHeight w:val="53"/>
        </w:trPr>
        <w:tc>
          <w:tcPr>
            <w:tcW w:w="8017" w:type="dxa"/>
            <w:tcBorders>
              <w:top w:val="single" w:sz="8" w:space="0" w:color="auto"/>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I-4-1- Adapter son enseignement et son action éducative à la diversité des élèves.</w:t>
            </w:r>
          </w:p>
        </w:tc>
        <w:tc>
          <w:tcPr>
            <w:tcW w:w="1132" w:type="dxa"/>
            <w:tcBorders>
              <w:top w:val="single" w:sz="8" w:space="0" w:color="auto"/>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single" w:sz="8" w:space="0" w:color="auto"/>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I-5-2- Contribuer à la maîtrise par les élèves du socle commun de connaissances, de compétences et de culture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34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I-6-7- Respecter et faire respecter le règlement intérieur et les chartes d'usage.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I-7-1- Utiliser un langage clair et adapté aux différents interlocuteurs rencontrés dans son activité professionnelle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246"/>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I-7-2- Intégrer dans son activité l'objectif de maîtrise de la langue orale et écrite par les élèves.</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I-9-2- Aider les élèves à s'approprier les outils et les usages numériques de manière critique et créative.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340"/>
        </w:trPr>
        <w:tc>
          <w:tcPr>
            <w:tcW w:w="8017" w:type="dxa"/>
            <w:tcBorders>
              <w:top w:val="nil"/>
              <w:left w:val="single" w:sz="8" w:space="0" w:color="auto"/>
              <w:bottom w:val="single" w:sz="8" w:space="0" w:color="auto"/>
              <w:right w:val="single" w:sz="8" w:space="0" w:color="auto"/>
            </w:tcBorders>
            <w:shd w:val="clear" w:color="auto" w:fill="auto"/>
            <w:noWrap/>
            <w:vAlign w:val="center"/>
          </w:tcPr>
          <w:p w:rsidR="007C5573" w:rsidRPr="00450FAF" w:rsidRDefault="007C5573" w:rsidP="007C5573">
            <w:pPr>
              <w:rPr>
                <w:color w:val="000000"/>
              </w:rPr>
            </w:pPr>
            <w:r w:rsidRPr="00450FAF">
              <w:rPr>
                <w:color w:val="000000"/>
              </w:rPr>
              <w:t>I-9-3- Participer à l'éducation des élèves à un usage responsable d'internet.</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340"/>
        </w:trPr>
        <w:tc>
          <w:tcPr>
            <w:tcW w:w="8017" w:type="dxa"/>
            <w:tcBorders>
              <w:top w:val="nil"/>
              <w:left w:val="single" w:sz="8" w:space="0" w:color="auto"/>
              <w:bottom w:val="single" w:sz="8" w:space="0" w:color="auto"/>
              <w:right w:val="single" w:sz="8" w:space="0" w:color="auto"/>
            </w:tcBorders>
            <w:shd w:val="clear" w:color="auto" w:fill="auto"/>
            <w:noWrap/>
            <w:vAlign w:val="center"/>
          </w:tcPr>
          <w:p w:rsidR="007C5573" w:rsidRPr="00450FAF" w:rsidRDefault="007C5573" w:rsidP="007C5573">
            <w:pPr>
              <w:rPr>
                <w:color w:val="000000"/>
              </w:rPr>
            </w:pPr>
            <w:r w:rsidRPr="00450FAF">
              <w:rPr>
                <w:color w:val="000000"/>
              </w:rPr>
              <w:t>I-9-4- Utiliser efficacement les technologies pour échanger et se former.</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415"/>
        </w:trPr>
        <w:tc>
          <w:tcPr>
            <w:tcW w:w="10363" w:type="dxa"/>
            <w:gridSpan w:val="3"/>
            <w:tcBorders>
              <w:top w:val="single" w:sz="8" w:space="0" w:color="auto"/>
              <w:left w:val="single" w:sz="8" w:space="0" w:color="auto"/>
              <w:bottom w:val="single" w:sz="8" w:space="0" w:color="auto"/>
              <w:right w:val="single" w:sz="8" w:space="0" w:color="auto"/>
            </w:tcBorders>
            <w:shd w:val="clear" w:color="000000" w:fill="D9D9D9"/>
            <w:vAlign w:val="center"/>
          </w:tcPr>
          <w:p w:rsidR="007C5573" w:rsidRPr="00450FAF" w:rsidRDefault="006F221F" w:rsidP="007C5573">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de la communauté éducative</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I-14-3- Réfléchir sur sa pratique - seul et entre pairs - et réinvestir les résultats de sa réflexion dans l'action.</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F61240">
        <w:trPr>
          <w:trHeight w:val="340"/>
        </w:trPr>
        <w:tc>
          <w:tcPr>
            <w:tcW w:w="10363" w:type="dxa"/>
            <w:gridSpan w:val="3"/>
            <w:tcBorders>
              <w:top w:val="single" w:sz="8" w:space="0" w:color="auto"/>
              <w:left w:val="single" w:sz="8" w:space="0" w:color="auto"/>
              <w:bottom w:val="single" w:sz="8" w:space="0" w:color="auto"/>
              <w:right w:val="single" w:sz="8" w:space="0" w:color="auto"/>
            </w:tcBorders>
            <w:shd w:val="clear" w:color="000000" w:fill="A6A6A6"/>
            <w:vAlign w:val="center"/>
          </w:tcPr>
          <w:p w:rsidR="007C5573" w:rsidRPr="00450FAF" w:rsidRDefault="006F221F" w:rsidP="007C5573">
            <w:pPr>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w:t>
            </w:r>
          </w:p>
        </w:tc>
      </w:tr>
      <w:tr w:rsidR="007C5573" w:rsidRPr="00450FAF" w:rsidTr="006F221F">
        <w:trPr>
          <w:trHeight w:val="520"/>
        </w:trPr>
        <w:tc>
          <w:tcPr>
            <w:tcW w:w="10363" w:type="dxa"/>
            <w:gridSpan w:val="3"/>
            <w:tcBorders>
              <w:top w:val="single" w:sz="8" w:space="0" w:color="auto"/>
              <w:left w:val="single" w:sz="8" w:space="0" w:color="auto"/>
              <w:bottom w:val="single" w:sz="8" w:space="0" w:color="auto"/>
              <w:right w:val="single" w:sz="8" w:space="0" w:color="auto"/>
            </w:tcBorders>
            <w:shd w:val="clear" w:color="000000" w:fill="D9D9D9"/>
            <w:vAlign w:val="center"/>
          </w:tcPr>
          <w:p w:rsidR="007C5573" w:rsidRPr="00450FAF" w:rsidRDefault="006F221F" w:rsidP="007C5573">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professionnels porteur</w:t>
            </w:r>
            <w:r>
              <w:rPr>
                <w:b/>
                <w:bCs/>
                <w:i/>
                <w:iCs/>
                <w:color w:val="000000"/>
                <w:sz w:val="22"/>
              </w:rPr>
              <w:t>.se.</w:t>
            </w:r>
            <w:r w:rsidRPr="008578B1">
              <w:rPr>
                <w:b/>
                <w:bCs/>
                <w:i/>
                <w:iCs/>
                <w:color w:val="000000"/>
                <w:sz w:val="22"/>
              </w:rPr>
              <w:t>s de savoirs et d'une culture commune</w:t>
            </w:r>
          </w:p>
        </w:tc>
      </w:tr>
      <w:tr w:rsidR="007C5573" w:rsidRPr="00450FAF" w:rsidTr="006F221F">
        <w:trPr>
          <w:trHeight w:val="361"/>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P1-1- Connaître de manière approfondie sa discipline ou ses domaines d'enseignement.</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P1-2- Maîtriser les objectifs et les contenus d'enseignement, les exigences du socle commun de connaissances, de compétences et de culture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P2-2- Intégrer dans son enseignement l'objectif de maîtrise par les élèves de la langue orale et écrite.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F61240">
        <w:trPr>
          <w:trHeight w:val="320"/>
        </w:trPr>
        <w:tc>
          <w:tcPr>
            <w:tcW w:w="10363" w:type="dxa"/>
            <w:gridSpan w:val="3"/>
            <w:tcBorders>
              <w:top w:val="single" w:sz="8" w:space="0" w:color="auto"/>
              <w:left w:val="single" w:sz="8" w:space="0" w:color="auto"/>
              <w:bottom w:val="single" w:sz="8" w:space="0" w:color="auto"/>
              <w:right w:val="single" w:sz="8" w:space="0" w:color="auto"/>
            </w:tcBorders>
            <w:shd w:val="clear" w:color="000000" w:fill="D9D9D9"/>
            <w:vAlign w:val="center"/>
          </w:tcPr>
          <w:p w:rsidR="007C5573" w:rsidRPr="00450FAF" w:rsidRDefault="006F221F" w:rsidP="007C5573">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praticien</w:t>
            </w:r>
            <w:r>
              <w:rPr>
                <w:b/>
                <w:bCs/>
                <w:i/>
                <w:iCs/>
                <w:color w:val="000000"/>
                <w:sz w:val="22"/>
              </w:rPr>
              <w:t>.ne.</w:t>
            </w:r>
            <w:r w:rsidRPr="008578B1">
              <w:rPr>
                <w:b/>
                <w:bCs/>
                <w:i/>
                <w:iCs/>
                <w:color w:val="000000"/>
                <w:sz w:val="22"/>
              </w:rPr>
              <w:t>s expert</w:t>
            </w:r>
            <w:r>
              <w:rPr>
                <w:b/>
                <w:bCs/>
                <w:i/>
                <w:iCs/>
                <w:color w:val="000000"/>
                <w:sz w:val="22"/>
              </w:rPr>
              <w:t>.e.</w:t>
            </w:r>
            <w:r w:rsidRPr="008578B1">
              <w:rPr>
                <w:b/>
                <w:bCs/>
                <w:i/>
                <w:iCs/>
                <w:color w:val="000000"/>
                <w:sz w:val="22"/>
              </w:rPr>
              <w:t>s des apprentissages</w:t>
            </w:r>
          </w:p>
        </w:tc>
      </w:tr>
      <w:tr w:rsidR="007C5573" w:rsidRPr="00450FAF" w:rsidTr="006F221F">
        <w:trPr>
          <w:trHeight w:val="443"/>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P3-1- Savoir préparer les séquences de classe et, pour cela, définir des programmations et des progressions ; identifier les objectifs, contenus, dispositifs, obstacles didactiques, stratégies d'étayage, modalités d'entraînement et d'évaluation</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34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450FAF" w:rsidRDefault="007C5573" w:rsidP="007C5573">
            <w:pPr>
              <w:rPr>
                <w:color w:val="000000"/>
              </w:rPr>
            </w:pPr>
            <w:r w:rsidRPr="00450FAF">
              <w:rPr>
                <w:color w:val="000000"/>
              </w:rPr>
              <w:t>P4-1- Installer avec les élèves une relation de confiance et de bienveillance.</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B1014B" w:rsidRDefault="007C5573" w:rsidP="007C5573">
            <w:pPr>
              <w:rPr>
                <w:color w:val="000000"/>
              </w:rPr>
            </w:pPr>
            <w:r w:rsidRPr="00B1014B">
              <w:rPr>
                <w:color w:val="000000"/>
              </w:rPr>
              <w:t xml:space="preserve">P5-1- En situation d'apprentissage, repérer les difficultés des élèves afin </w:t>
            </w:r>
            <w:r w:rsidR="00F61240" w:rsidRPr="00B1014B">
              <w:rPr>
                <w:color w:val="000000"/>
              </w:rPr>
              <w:t xml:space="preserve">de </w:t>
            </w:r>
            <w:r w:rsidRPr="00B1014B">
              <w:rPr>
                <w:color w:val="000000"/>
              </w:rPr>
              <w:t>mieux assurer la progression des apprentissages</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6F221F">
        <w:trPr>
          <w:trHeight w:val="500"/>
        </w:trPr>
        <w:tc>
          <w:tcPr>
            <w:tcW w:w="8017" w:type="dxa"/>
            <w:tcBorders>
              <w:top w:val="nil"/>
              <w:left w:val="single" w:sz="8" w:space="0" w:color="auto"/>
              <w:bottom w:val="single" w:sz="8" w:space="0" w:color="auto"/>
              <w:right w:val="single" w:sz="8" w:space="0" w:color="auto"/>
            </w:tcBorders>
            <w:shd w:val="clear" w:color="auto" w:fill="auto"/>
            <w:vAlign w:val="center"/>
          </w:tcPr>
          <w:p w:rsidR="007C5573" w:rsidRPr="00B1014B" w:rsidRDefault="007C5573" w:rsidP="007C5573">
            <w:pPr>
              <w:rPr>
                <w:color w:val="000000"/>
              </w:rPr>
            </w:pPr>
            <w:r w:rsidRPr="00B1014B">
              <w:rPr>
                <w:color w:val="000000"/>
              </w:rPr>
              <w:t>P5-3- Analyser les réussites et les erreurs, concevoir et mettre en œuvre des activités de remédiation et de consolidation des acquis.</w:t>
            </w:r>
          </w:p>
        </w:tc>
        <w:tc>
          <w:tcPr>
            <w:tcW w:w="1132"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c>
          <w:tcPr>
            <w:tcW w:w="1214" w:type="dxa"/>
            <w:tcBorders>
              <w:top w:val="nil"/>
              <w:left w:val="nil"/>
              <w:bottom w:val="single" w:sz="8" w:space="0" w:color="auto"/>
              <w:right w:val="single" w:sz="8" w:space="0" w:color="auto"/>
            </w:tcBorders>
            <w:shd w:val="clear" w:color="auto" w:fill="auto"/>
            <w:vAlign w:val="center"/>
          </w:tcPr>
          <w:p w:rsidR="007C5573" w:rsidRPr="00450FAF" w:rsidRDefault="007C5573" w:rsidP="007C5573">
            <w:pPr>
              <w:rPr>
                <w:b/>
                <w:bCs/>
                <w:color w:val="000000"/>
                <w:sz w:val="28"/>
                <w:szCs w:val="28"/>
              </w:rPr>
            </w:pPr>
            <w:r w:rsidRPr="00450FAF">
              <w:rPr>
                <w:b/>
                <w:bCs/>
                <w:color w:val="000000"/>
                <w:sz w:val="28"/>
                <w:szCs w:val="28"/>
              </w:rPr>
              <w:t> </w:t>
            </w:r>
          </w:p>
        </w:tc>
      </w:tr>
      <w:tr w:rsidR="007C5573" w:rsidRPr="00450FAF" w:rsidTr="00F61240">
        <w:trPr>
          <w:trHeight w:val="320"/>
        </w:trPr>
        <w:tc>
          <w:tcPr>
            <w:tcW w:w="10363" w:type="dxa"/>
            <w:gridSpan w:val="3"/>
            <w:tcBorders>
              <w:top w:val="single" w:sz="8" w:space="0" w:color="auto"/>
              <w:left w:val="nil"/>
              <w:bottom w:val="nil"/>
              <w:right w:val="nil"/>
            </w:tcBorders>
            <w:shd w:val="clear" w:color="000000" w:fill="808080"/>
            <w:noWrap/>
            <w:vAlign w:val="center"/>
          </w:tcPr>
          <w:p w:rsidR="007C5573" w:rsidRPr="00B1014B" w:rsidRDefault="007C5573" w:rsidP="007C5573">
            <w:pPr>
              <w:jc w:val="center"/>
              <w:rPr>
                <w:b/>
                <w:bCs/>
                <w:color w:val="000000"/>
                <w:sz w:val="28"/>
                <w:szCs w:val="28"/>
              </w:rPr>
            </w:pPr>
            <w:r w:rsidRPr="00B1014B">
              <w:rPr>
                <w:b/>
                <w:bCs/>
                <w:color w:val="000000"/>
                <w:sz w:val="28"/>
                <w:szCs w:val="28"/>
              </w:rPr>
              <w:t>Compétences spécifiques aux professeur</w:t>
            </w:r>
            <w:r w:rsidR="006F221F">
              <w:rPr>
                <w:b/>
                <w:bCs/>
                <w:color w:val="000000"/>
                <w:sz w:val="28"/>
                <w:szCs w:val="28"/>
              </w:rPr>
              <w:t>.e.</w:t>
            </w:r>
            <w:r w:rsidRPr="00B1014B">
              <w:rPr>
                <w:b/>
                <w:bCs/>
                <w:color w:val="000000"/>
                <w:sz w:val="28"/>
                <w:szCs w:val="28"/>
              </w:rPr>
              <w:t>s documentalistes</w:t>
            </w:r>
          </w:p>
        </w:tc>
      </w:tr>
      <w:tr w:rsidR="00F61240" w:rsidRPr="00450FAF" w:rsidTr="001B4B6E">
        <w:trPr>
          <w:trHeight w:val="592"/>
        </w:trPr>
        <w:tc>
          <w:tcPr>
            <w:tcW w:w="1036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rsidR="00F61240" w:rsidRPr="00B1014B" w:rsidRDefault="00F61240" w:rsidP="00460F02">
            <w:pPr>
              <w:jc w:val="center"/>
              <w:rPr>
                <w:b/>
                <w:bCs/>
                <w:i/>
                <w:iCs/>
              </w:rPr>
            </w:pPr>
            <w:r w:rsidRPr="00B1014B">
              <w:rPr>
                <w:rFonts w:eastAsia="MS Mincho" w:cs="Arial"/>
                <w:b/>
                <w:i/>
                <w:spacing w:val="-2"/>
                <w:szCs w:val="26"/>
              </w:rPr>
              <w:t>Les professeur</w:t>
            </w:r>
            <w:r w:rsidR="006F221F">
              <w:rPr>
                <w:rFonts w:eastAsia="MS Mincho" w:cs="Arial"/>
                <w:b/>
                <w:i/>
                <w:spacing w:val="-2"/>
                <w:szCs w:val="26"/>
              </w:rPr>
              <w:t>.e.</w:t>
            </w:r>
            <w:r w:rsidRPr="00B1014B">
              <w:rPr>
                <w:rFonts w:eastAsia="MS Mincho" w:cs="Arial"/>
                <w:b/>
                <w:i/>
                <w:spacing w:val="-2"/>
                <w:szCs w:val="26"/>
              </w:rPr>
              <w:t>s documentalistes, enseignants et maîtres d'œuvre de l'acquisition par tous les élèves d'une culture de l'information et des médias</w:t>
            </w:r>
          </w:p>
        </w:tc>
      </w:tr>
      <w:tr w:rsidR="007C5573" w:rsidRPr="00450FAF" w:rsidTr="006F221F">
        <w:trPr>
          <w:trHeight w:val="405"/>
        </w:trPr>
        <w:tc>
          <w:tcPr>
            <w:tcW w:w="8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573" w:rsidRPr="00B1014B" w:rsidRDefault="007C5573" w:rsidP="007C5573">
            <w:pPr>
              <w:rPr>
                <w:color w:val="000000"/>
              </w:rPr>
            </w:pPr>
            <w:r w:rsidRPr="00B1014B">
              <w:rPr>
                <w:color w:val="000000"/>
              </w:rPr>
              <w:t>D1-1- Connaître les principaux éléments des théories de l'information et de la communication.</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1B4B6E">
        <w:trPr>
          <w:trHeight w:val="1120"/>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B1014B" w:rsidRDefault="007C5573" w:rsidP="007C5573">
            <w:pPr>
              <w:rPr>
                <w:color w:val="000000"/>
              </w:rPr>
            </w:pPr>
            <w:r w:rsidRPr="00B1014B">
              <w:rPr>
                <w:color w:val="000000"/>
              </w:rPr>
              <w:t>D1-2- Connaître la réglementation en matière d'usage des outils et des ressources numériques ; connaître le droit de l'information ainsi que les principes et les modalités de la protection des données personnelles et de la vie privée.</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F61240" w:rsidRPr="00450FAF" w:rsidTr="001B4B6E">
        <w:trPr>
          <w:trHeight w:val="155"/>
        </w:trPr>
        <w:tc>
          <w:tcPr>
            <w:tcW w:w="8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21F" w:rsidRDefault="006F221F" w:rsidP="00460F02">
            <w:pPr>
              <w:widowControl w:val="0"/>
              <w:autoSpaceDE w:val="0"/>
              <w:autoSpaceDN w:val="0"/>
              <w:adjustRightInd w:val="0"/>
              <w:rPr>
                <w:rFonts w:cs="Arial"/>
                <w:spacing w:val="-2"/>
              </w:rPr>
            </w:pPr>
          </w:p>
          <w:p w:rsidR="00F61240" w:rsidRPr="00B1014B" w:rsidRDefault="00F61240" w:rsidP="006F221F">
            <w:pPr>
              <w:widowControl w:val="0"/>
              <w:autoSpaceDE w:val="0"/>
              <w:autoSpaceDN w:val="0"/>
              <w:adjustRightInd w:val="0"/>
              <w:rPr>
                <w:color w:val="000000"/>
              </w:rPr>
            </w:pPr>
            <w:r w:rsidRPr="00B1014B">
              <w:rPr>
                <w:rFonts w:cs="Arial"/>
                <w:spacing w:val="-2"/>
              </w:rPr>
              <w:t xml:space="preserve">D1-3- </w:t>
            </w:r>
            <w:r w:rsidRPr="00B1014B">
              <w:rPr>
                <w:rFonts w:eastAsia="MS Mincho" w:cs="Arial"/>
                <w:spacing w:val="-2"/>
              </w:rPr>
              <w:t>Connaître les principaux concepts et analyses en sociologie des médias et de la culture.</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240" w:rsidRPr="00450FAF" w:rsidRDefault="00F61240" w:rsidP="00460F02">
            <w:pPr>
              <w:rPr>
                <w:rFonts w:ascii="Calibri" w:hAnsi="Calibri"/>
                <w:color w:val="000000"/>
              </w:rPr>
            </w:pP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240" w:rsidRPr="00450FAF" w:rsidRDefault="00F61240" w:rsidP="00460F02">
            <w:pPr>
              <w:rPr>
                <w:rFonts w:ascii="Calibri" w:hAnsi="Calibri"/>
                <w:color w:val="000000"/>
              </w:rPr>
            </w:pPr>
          </w:p>
        </w:tc>
      </w:tr>
      <w:tr w:rsidR="007C5573" w:rsidRPr="00450FAF" w:rsidTr="001B4B6E">
        <w:trPr>
          <w:trHeight w:val="720"/>
        </w:trPr>
        <w:tc>
          <w:tcPr>
            <w:tcW w:w="8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D1-4- Savoir définir une stratégie pédagogique permettant la mise en place des objectifs et des apprentissages de l'éducation aux médias et à l'information, en concertation avec les autres professeurs.</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527"/>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D1-5- Faciliter et mettre en œuvre des travaux disciplinaires ou interdisciplinaires qui font appel à la recherche et à la maîtrise de l'information.</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480"/>
        </w:trPr>
        <w:tc>
          <w:tcPr>
            <w:tcW w:w="8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D1-6- Accompagner la production d'un travail personnel d'un élève ou d'un groupe d'élèves et les aider dans leur accès à l'autonomie.</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F61240">
        <w:trPr>
          <w:trHeight w:val="300"/>
        </w:trPr>
        <w:tc>
          <w:tcPr>
            <w:tcW w:w="1036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rsidR="007C5573" w:rsidRPr="00450FAF" w:rsidRDefault="007C5573" w:rsidP="007C5573">
            <w:pPr>
              <w:jc w:val="center"/>
              <w:rPr>
                <w:b/>
                <w:bCs/>
                <w:i/>
                <w:iCs/>
                <w:color w:val="000000"/>
              </w:rPr>
            </w:pPr>
            <w:r w:rsidRPr="00450FAF">
              <w:rPr>
                <w:b/>
                <w:bCs/>
                <w:i/>
                <w:iCs/>
                <w:color w:val="000000"/>
              </w:rPr>
              <w:t>Les professeur</w:t>
            </w:r>
            <w:r w:rsidR="006F221F">
              <w:rPr>
                <w:b/>
                <w:bCs/>
                <w:i/>
                <w:iCs/>
                <w:color w:val="000000"/>
              </w:rPr>
              <w:t>.e.</w:t>
            </w:r>
            <w:r w:rsidRPr="00450FAF">
              <w:rPr>
                <w:b/>
                <w:bCs/>
                <w:i/>
                <w:iCs/>
                <w:color w:val="000000"/>
              </w:rPr>
              <w:t>s documentalistes, maîtres d'œuvre de l'organisation des ressources pédagogiques de l'établissement et de leur mise à disposition</w:t>
            </w:r>
          </w:p>
        </w:tc>
      </w:tr>
      <w:tr w:rsidR="007C5573" w:rsidRPr="00450FAF" w:rsidTr="006F221F">
        <w:trPr>
          <w:trHeight w:val="999"/>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D2-1- Maîtriser les connaissances et les compétences bibliothéconomiques : gestion d'une organisation documentaire et d'un système d'information, fonctionnement de bibliothèques publiques ou centres de documentation, politique d'acquisition, veille stratégique, accueil et accompagnement des publics, animation et formation, politique de lecture, évaluation.</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480"/>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D2-2- Recenser et analyser les besoins de la communauté éducative en ressources documentaires et informationnelles.</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778"/>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D3-1- Organiser et gérer le centre de documentation et d'information en veillant à la diversité des ressources et des outils mis à disposition des élèves et en s'appuyant sur la situation particulière de chaque établissement (collège, lycée général et technologique, lycée professionnel).</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691"/>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D3-2- Organiser, en liaison avec l'équipe pédagogique et éducative, la complémentarité des espaces de travail (espace de ressources et d'information, salles d'études, etc.) et contribuer à les faire évoluer de manière à favoriser l'accès progressif des élèves à l'autonomie.</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417"/>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D3-3- Maîtriser les différentes étapes du traitement documentaire, les fonctionnalités des logiciels documentaires ainsi que les principes de fonctionnement des outils de recherche d'informations.</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F61240">
        <w:trPr>
          <w:trHeight w:val="300"/>
        </w:trPr>
        <w:tc>
          <w:tcPr>
            <w:tcW w:w="1036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rsidR="007C5573" w:rsidRPr="00450FAF" w:rsidRDefault="007C5573" w:rsidP="007C5573">
            <w:pPr>
              <w:jc w:val="center"/>
              <w:rPr>
                <w:b/>
                <w:bCs/>
                <w:i/>
                <w:iCs/>
                <w:color w:val="000000"/>
              </w:rPr>
            </w:pPr>
            <w:r w:rsidRPr="00450FAF">
              <w:rPr>
                <w:b/>
                <w:bCs/>
                <w:i/>
                <w:iCs/>
                <w:color w:val="000000"/>
              </w:rPr>
              <w:t>Le centre de documentation et d'information est un lieu privilégié pour contribuer à l'ouverture de l'établissement sur son environnement.</w:t>
            </w:r>
          </w:p>
        </w:tc>
      </w:tr>
      <w:tr w:rsidR="007C5573" w:rsidRPr="00450FAF" w:rsidTr="006F221F">
        <w:trPr>
          <w:trHeight w:val="474"/>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450FAF" w:rsidRDefault="007C5573" w:rsidP="007C5573">
            <w:pPr>
              <w:rPr>
                <w:color w:val="000000"/>
              </w:rPr>
            </w:pPr>
            <w:r w:rsidRPr="00450FAF">
              <w:rPr>
                <w:color w:val="000000"/>
              </w:rPr>
              <w:t>D4-1- Concourir à la définition du programme d'action culturelle de l'établissement en tenant compte des besoins des élèves, des ressources locales et du projet d'établissement.</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7C5573" w:rsidRPr="00450FAF" w:rsidTr="006F221F">
        <w:trPr>
          <w:trHeight w:val="564"/>
        </w:trPr>
        <w:tc>
          <w:tcPr>
            <w:tcW w:w="8017" w:type="dxa"/>
            <w:tcBorders>
              <w:top w:val="nil"/>
              <w:left w:val="single" w:sz="4" w:space="0" w:color="auto"/>
              <w:bottom w:val="single" w:sz="4" w:space="0" w:color="auto"/>
              <w:right w:val="single" w:sz="4" w:space="0" w:color="auto"/>
            </w:tcBorders>
            <w:shd w:val="clear" w:color="auto" w:fill="auto"/>
            <w:noWrap/>
            <w:vAlign w:val="center"/>
          </w:tcPr>
          <w:p w:rsidR="007C5573" w:rsidRPr="00B1014B" w:rsidRDefault="007C5573" w:rsidP="007C5573">
            <w:pPr>
              <w:rPr>
                <w:color w:val="000000"/>
              </w:rPr>
            </w:pPr>
            <w:r w:rsidRPr="00B1014B">
              <w:rPr>
                <w:color w:val="000000"/>
              </w:rPr>
              <w:t>D4-2- Mettre en place des projets qui stimulent l'intérêt pour la lecture, la découverte des cultures artistique (et des différentes formes d'art), scientifique et technique et développer une politique de lecture en relation avec les professeurs, en s'appuyant notamment sur la connaissance de la littérature générale et de jeunesse.</w:t>
            </w:r>
          </w:p>
        </w:tc>
        <w:tc>
          <w:tcPr>
            <w:tcW w:w="1132"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c>
          <w:tcPr>
            <w:tcW w:w="1214" w:type="dxa"/>
            <w:tcBorders>
              <w:top w:val="nil"/>
              <w:left w:val="nil"/>
              <w:bottom w:val="single" w:sz="4" w:space="0" w:color="auto"/>
              <w:right w:val="single" w:sz="4" w:space="0" w:color="auto"/>
            </w:tcBorders>
            <w:shd w:val="clear" w:color="auto" w:fill="auto"/>
            <w:noWrap/>
            <w:vAlign w:val="bottom"/>
          </w:tcPr>
          <w:p w:rsidR="007C5573" w:rsidRPr="00450FAF" w:rsidRDefault="007C5573" w:rsidP="007C5573">
            <w:pPr>
              <w:rPr>
                <w:rFonts w:ascii="Calibri" w:hAnsi="Calibri"/>
                <w:color w:val="000000"/>
              </w:rPr>
            </w:pPr>
            <w:r w:rsidRPr="00450FAF">
              <w:rPr>
                <w:rFonts w:ascii="Calibri" w:hAnsi="Calibri"/>
                <w:color w:val="000000"/>
              </w:rPr>
              <w:t> </w:t>
            </w:r>
          </w:p>
        </w:tc>
      </w:tr>
      <w:tr w:rsidR="00F61240" w:rsidRPr="00450FAF" w:rsidTr="006F221F">
        <w:trPr>
          <w:trHeight w:val="564"/>
        </w:trPr>
        <w:tc>
          <w:tcPr>
            <w:tcW w:w="8017" w:type="dxa"/>
            <w:tcBorders>
              <w:top w:val="nil"/>
              <w:left w:val="single" w:sz="4" w:space="0" w:color="auto"/>
              <w:bottom w:val="single" w:sz="4" w:space="0" w:color="auto"/>
              <w:right w:val="single" w:sz="4" w:space="0" w:color="auto"/>
            </w:tcBorders>
            <w:shd w:val="clear" w:color="auto" w:fill="auto"/>
            <w:noWrap/>
            <w:vAlign w:val="center"/>
          </w:tcPr>
          <w:p w:rsidR="00F61240" w:rsidRPr="00B1014B" w:rsidRDefault="00F61240" w:rsidP="00550659">
            <w:pPr>
              <w:rPr>
                <w:color w:val="000000"/>
              </w:rPr>
            </w:pPr>
            <w:r w:rsidRPr="00B1014B">
              <w:rPr>
                <w:color w:val="000000"/>
              </w:rPr>
              <w:t>D4-3- Savoir utiliser les outils et les dispositifs numériques pour faciliter l'ouverture de l'établissement sur l'extérieur.</w:t>
            </w:r>
          </w:p>
        </w:tc>
        <w:tc>
          <w:tcPr>
            <w:tcW w:w="1132" w:type="dxa"/>
            <w:tcBorders>
              <w:top w:val="nil"/>
              <w:left w:val="nil"/>
              <w:bottom w:val="single" w:sz="4" w:space="0" w:color="auto"/>
              <w:right w:val="single" w:sz="4" w:space="0" w:color="auto"/>
            </w:tcBorders>
            <w:shd w:val="clear" w:color="auto" w:fill="auto"/>
            <w:noWrap/>
            <w:vAlign w:val="bottom"/>
          </w:tcPr>
          <w:p w:rsidR="00F61240" w:rsidRPr="00450FAF" w:rsidRDefault="00F61240" w:rsidP="00D37C12">
            <w:pPr>
              <w:rPr>
                <w:rFonts w:ascii="Calibri" w:hAnsi="Calibri"/>
                <w:color w:val="000000"/>
              </w:rPr>
            </w:pPr>
          </w:p>
        </w:tc>
        <w:tc>
          <w:tcPr>
            <w:tcW w:w="1214" w:type="dxa"/>
            <w:tcBorders>
              <w:top w:val="nil"/>
              <w:left w:val="nil"/>
              <w:bottom w:val="single" w:sz="4" w:space="0" w:color="auto"/>
              <w:right w:val="single" w:sz="4" w:space="0" w:color="auto"/>
            </w:tcBorders>
            <w:shd w:val="clear" w:color="auto" w:fill="auto"/>
            <w:noWrap/>
            <w:vAlign w:val="bottom"/>
          </w:tcPr>
          <w:p w:rsidR="00F61240" w:rsidRPr="00450FAF" w:rsidRDefault="00F61240" w:rsidP="00D37C12">
            <w:pPr>
              <w:rPr>
                <w:rFonts w:ascii="Calibri" w:hAnsi="Calibri"/>
                <w:color w:val="000000"/>
              </w:rPr>
            </w:pPr>
          </w:p>
        </w:tc>
      </w:tr>
    </w:tbl>
    <w:p w:rsidR="003C1BAD" w:rsidRDefault="003C1BAD">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5D6F37" w:rsidRDefault="005D6F37">
      <w:pPr>
        <w:pStyle w:val="Corpsdetexte31"/>
        <w:tabs>
          <w:tab w:val="clear" w:pos="4536"/>
          <w:tab w:val="center" w:pos="8364"/>
        </w:tabs>
        <w:ind w:right="-1"/>
        <w:jc w:val="both"/>
      </w:pPr>
    </w:p>
    <w:p w:rsidR="00BE1011" w:rsidRDefault="00BE1011">
      <w:pPr>
        <w:pStyle w:val="Corpsdetexte31"/>
        <w:tabs>
          <w:tab w:val="clear" w:pos="4536"/>
          <w:tab w:val="center" w:pos="8364"/>
        </w:tabs>
        <w:ind w:right="-1"/>
        <w:jc w:val="both"/>
      </w:pPr>
    </w:p>
    <w:tbl>
      <w:tblPr>
        <w:tblpPr w:leftFromText="141" w:rightFromText="141" w:vertAnchor="page" w:horzAnchor="page" w:tblpX="854" w:tblpY="958"/>
        <w:tblW w:w="10338" w:type="dxa"/>
        <w:tblLayout w:type="fixed"/>
        <w:tblLook w:val="0000" w:firstRow="0" w:lastRow="0" w:firstColumn="0" w:lastColumn="0" w:noHBand="0" w:noVBand="0"/>
      </w:tblPr>
      <w:tblGrid>
        <w:gridCol w:w="10338"/>
      </w:tblGrid>
      <w:tr w:rsidR="005D6F37" w:rsidTr="00EF6B3C">
        <w:trPr>
          <w:trHeight w:val="491"/>
        </w:trPr>
        <w:tc>
          <w:tcPr>
            <w:tcW w:w="1033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5D6F37" w:rsidRPr="00B7202B" w:rsidRDefault="005D6F37" w:rsidP="00EF6B3C">
            <w:pPr>
              <w:snapToGrid w:val="0"/>
              <w:jc w:val="center"/>
              <w:rPr>
                <w:b/>
                <w:sz w:val="22"/>
                <w:szCs w:val="22"/>
              </w:rPr>
            </w:pPr>
            <w:r>
              <w:rPr>
                <w:b/>
                <w:sz w:val="22"/>
                <w:szCs w:val="22"/>
              </w:rPr>
              <w:lastRenderedPageBreak/>
              <w:t>AVIS GLOBAL (à renseigner impérativement)</w:t>
            </w:r>
          </w:p>
        </w:tc>
      </w:tr>
      <w:tr w:rsidR="005D6F37" w:rsidTr="00EF6B3C">
        <w:trPr>
          <w:trHeight w:val="1783"/>
        </w:trPr>
        <w:tc>
          <w:tcPr>
            <w:tcW w:w="103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6F37" w:rsidRDefault="005D6F37" w:rsidP="00EF6B3C">
            <w:pPr>
              <w:snapToGrid w:val="0"/>
              <w:rPr>
                <w:b/>
                <w:i/>
              </w:rPr>
            </w:pPr>
          </w:p>
          <w:p w:rsidR="005D6F37" w:rsidRDefault="005D6F37" w:rsidP="00EF6B3C">
            <w:pPr>
              <w:snapToGrid w:val="0"/>
              <w:rPr>
                <w:b/>
                <w:i/>
              </w:rPr>
            </w:pPr>
            <w:r w:rsidRPr="00A505DD">
              <w:rPr>
                <w:b/>
                <w:i/>
              </w:rPr>
              <w:t>Sur le parcours d</w:t>
            </w:r>
            <w:r w:rsidR="006F221F">
              <w:rPr>
                <w:b/>
                <w:i/>
              </w:rPr>
              <w:t>e la/d</w:t>
            </w:r>
            <w:r w:rsidRPr="00A505DD">
              <w:rPr>
                <w:b/>
                <w:i/>
              </w:rPr>
              <w:t>u stagiaire lors de l’année scolaire au regard de la connais</w:t>
            </w:r>
            <w:r>
              <w:rPr>
                <w:b/>
                <w:i/>
              </w:rPr>
              <w:t>sance</w:t>
            </w:r>
            <w:r w:rsidR="00826E57">
              <w:rPr>
                <w:b/>
                <w:i/>
              </w:rPr>
              <w:t xml:space="preserve">, </w:t>
            </w:r>
            <w:r w:rsidR="00826E57" w:rsidRPr="002E12A2">
              <w:rPr>
                <w:b/>
                <w:i/>
              </w:rPr>
              <w:t>de</w:t>
            </w:r>
            <w:r>
              <w:rPr>
                <w:b/>
                <w:i/>
              </w:rPr>
              <w:t xml:space="preserve"> la pratique du métier </w:t>
            </w:r>
            <w:r w:rsidRPr="00A505DD">
              <w:rPr>
                <w:b/>
                <w:i/>
              </w:rPr>
              <w:t>et de son éventuelle titularisation à la rentrée prochaine (à renseigner impérativement)</w:t>
            </w:r>
            <w:r>
              <w:rPr>
                <w:b/>
                <w:i/>
              </w:rPr>
              <w:t>.</w:t>
            </w:r>
          </w:p>
          <w:p w:rsidR="005D6F37" w:rsidRDefault="005D6F37" w:rsidP="00EF6B3C">
            <w:pPr>
              <w:snapToGrid w:val="0"/>
              <w:rPr>
                <w:b/>
                <w:i/>
              </w:rPr>
            </w:pPr>
            <w:r w:rsidRPr="00B7202B">
              <w:rPr>
                <w:i/>
              </w:rPr>
              <w:t xml:space="preserve">Les </w:t>
            </w:r>
            <w:r>
              <w:rPr>
                <w:i/>
              </w:rPr>
              <w:t>éléments d'évaluation sont à compléter</w:t>
            </w:r>
            <w:r w:rsidR="006F221F">
              <w:rPr>
                <w:i/>
              </w:rPr>
              <w:t xml:space="preserve"> par la/le</w:t>
            </w:r>
            <w:r w:rsidRPr="00B7202B">
              <w:rPr>
                <w:i/>
              </w:rPr>
              <w:t xml:space="preserve"> tuteur</w:t>
            </w:r>
            <w:r w:rsidR="006F221F">
              <w:rPr>
                <w:i/>
              </w:rPr>
              <w:t>.trice</w:t>
            </w:r>
            <w:r w:rsidR="001B4B6E">
              <w:rPr>
                <w:i/>
              </w:rPr>
              <w:t xml:space="preserve"> </w:t>
            </w:r>
            <w:r w:rsidR="00446B09">
              <w:rPr>
                <w:i/>
              </w:rPr>
              <w:t xml:space="preserve"> APRÈ</w:t>
            </w:r>
            <w:r w:rsidRPr="00B7202B">
              <w:rPr>
                <w:i/>
              </w:rPr>
              <w:t>S l’entretien et doivent être en cohérence très nette avec les propos échangés</w:t>
            </w:r>
            <w:r>
              <w:rPr>
                <w:b/>
                <w:i/>
              </w:rPr>
              <w:t>.</w:t>
            </w:r>
          </w:p>
          <w:p w:rsidR="005D6F37" w:rsidRDefault="005D6F37" w:rsidP="00EF6B3C">
            <w:pPr>
              <w:snapToGrid w:val="0"/>
              <w:rPr>
                <w:b/>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Default="005D6F37" w:rsidP="00EF6B3C">
            <w:pPr>
              <w:snapToGrid w:val="0"/>
              <w:rPr>
                <w:i/>
              </w:rPr>
            </w:pPr>
          </w:p>
          <w:p w:rsidR="005D6F37" w:rsidRPr="00A505DD" w:rsidRDefault="005D6F37" w:rsidP="00EF6B3C">
            <w:pPr>
              <w:snapToGrid w:val="0"/>
              <w:rPr>
                <w:i/>
              </w:rPr>
            </w:pPr>
          </w:p>
        </w:tc>
      </w:tr>
    </w:tbl>
    <w:p w:rsidR="00BE1011" w:rsidRDefault="00BE1011">
      <w:pPr>
        <w:pStyle w:val="Corpsdetexte31"/>
        <w:tabs>
          <w:tab w:val="clear" w:pos="4536"/>
          <w:tab w:val="center" w:pos="8364"/>
        </w:tabs>
        <w:ind w:right="-1"/>
        <w:jc w:val="both"/>
      </w:pPr>
    </w:p>
    <w:tbl>
      <w:tblPr>
        <w:tblW w:w="10359" w:type="dxa"/>
        <w:tblInd w:w="-5" w:type="dxa"/>
        <w:tblLayout w:type="fixed"/>
        <w:tblLook w:val="0000" w:firstRow="0" w:lastRow="0" w:firstColumn="0" w:lastColumn="0" w:noHBand="0" w:noVBand="0"/>
      </w:tblPr>
      <w:tblGrid>
        <w:gridCol w:w="10359"/>
      </w:tblGrid>
      <w:tr w:rsidR="006C0AA7" w:rsidTr="00EF6B3C">
        <w:trPr>
          <w:trHeight w:val="469"/>
        </w:trPr>
        <w:tc>
          <w:tcPr>
            <w:tcW w:w="103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0AA7" w:rsidRPr="006B5BA2" w:rsidRDefault="00B84F55" w:rsidP="00EF6B3C">
            <w:pPr>
              <w:tabs>
                <w:tab w:val="left" w:pos="7088"/>
              </w:tabs>
              <w:snapToGrid w:val="0"/>
              <w:ind w:right="-244"/>
              <w:jc w:val="center"/>
              <w:rPr>
                <w:sz w:val="24"/>
                <w:szCs w:val="24"/>
              </w:rPr>
            </w:pPr>
            <w:r>
              <w:rPr>
                <w:b/>
                <w:sz w:val="24"/>
                <w:szCs w:val="24"/>
              </w:rPr>
              <w:t>SYNTHÈ</w:t>
            </w:r>
            <w:r w:rsidR="006C0AA7" w:rsidRPr="006B5BA2">
              <w:rPr>
                <w:b/>
                <w:sz w:val="24"/>
                <w:szCs w:val="24"/>
              </w:rPr>
              <w:t xml:space="preserve">SE DU STAGE </w:t>
            </w:r>
          </w:p>
        </w:tc>
      </w:tr>
    </w:tbl>
    <w:p w:rsidR="006C0AA7" w:rsidRDefault="006C0AA7">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652501">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652501" w:rsidRDefault="006C0AA7">
            <w:pPr>
              <w:snapToGrid w:val="0"/>
              <w:jc w:val="center"/>
            </w:pPr>
            <w:r>
              <w:rPr>
                <w:b/>
                <w:sz w:val="22"/>
                <w:szCs w:val="22"/>
              </w:rPr>
              <w:t>EN CETTE FIN D'ANNÉE, LA MAÎTRISE DES COMPÉTENCES PROFESSIONNELLES EST :</w:t>
            </w:r>
          </w:p>
        </w:tc>
      </w:tr>
      <w:tr w:rsidR="00471E0B">
        <w:trPr>
          <w:trHeight w:val="1065"/>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3942C2" w:rsidRDefault="00F82BD3">
            <w:pPr>
              <w:snapToGrid w:val="0"/>
              <w:rPr>
                <w:rFonts w:ascii="MS Gothic" w:eastAsia="MS Gothic" w:hAnsi="MS Gothic"/>
                <w:color w:val="000000"/>
                <w:sz w:val="24"/>
                <w:szCs w:val="24"/>
              </w:rPr>
            </w:pPr>
            <w:r>
              <w:rPr>
                <w:rFonts w:ascii="MS Gothic" w:eastAsia="MS Gothic" w:hAnsi="MS Gothic"/>
                <w:color w:val="000000"/>
                <w:sz w:val="24"/>
                <w:szCs w:val="24"/>
              </w:rPr>
              <w:t xml:space="preserve">         </w:t>
            </w:r>
          </w:p>
          <w:p w:rsidR="003942C2" w:rsidRDefault="003942C2">
            <w:pPr>
              <w:snapToGrid w:val="0"/>
              <w:rPr>
                <w:rFonts w:eastAsia="MS Gothic"/>
                <w:color w:val="000000"/>
                <w:sz w:val="24"/>
                <w:szCs w:val="24"/>
              </w:rPr>
            </w:pPr>
            <w:r>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C80065">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2E12A2">
              <w:rPr>
                <w:rFonts w:ascii="Calibri" w:eastAsia="MS Gothic" w:hAnsi="Calibri"/>
                <w:color w:val="000000"/>
                <w:sz w:val="24"/>
                <w:szCs w:val="24"/>
              </w:rPr>
              <w:t>□</w:t>
            </w:r>
            <w:r w:rsidR="00F82BD3" w:rsidRPr="00F82BD3">
              <w:rPr>
                <w:rFonts w:ascii="MS Gothic" w:eastAsia="MS Gothic" w:hAnsi="MS Gothic"/>
                <w:color w:val="000000"/>
                <w:sz w:val="24"/>
                <w:szCs w:val="24"/>
              </w:rPr>
              <w:t xml:space="preserve"> </w:t>
            </w:r>
            <w:r w:rsidR="00F82BD3" w:rsidRPr="00F82BD3">
              <w:rPr>
                <w:rFonts w:eastAsia="MS Gothic"/>
                <w:color w:val="000000"/>
                <w:sz w:val="24"/>
                <w:szCs w:val="24"/>
              </w:rPr>
              <w:t xml:space="preserve">insuffisante </w:t>
            </w:r>
            <w:r w:rsidR="00F82BD3" w:rsidRPr="00F82BD3">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F82BD3" w:rsidRPr="00F82BD3">
              <w:rPr>
                <w:rFonts w:ascii="MS Gothic" w:eastAsia="MS Gothic" w:hAnsi="MS Gothic"/>
                <w:color w:val="000000"/>
                <w:sz w:val="24"/>
                <w:szCs w:val="24"/>
              </w:rPr>
              <w:t xml:space="preserve">  </w:t>
            </w:r>
            <w:r w:rsidR="002E12A2">
              <w:rPr>
                <w:rFonts w:ascii="Calibri" w:eastAsia="MS Gothic" w:hAnsi="Calibri"/>
                <w:color w:val="000000"/>
                <w:sz w:val="24"/>
                <w:szCs w:val="24"/>
              </w:rPr>
              <w:t>□</w:t>
            </w:r>
            <w:r w:rsidR="00F82BD3">
              <w:rPr>
                <w:rFonts w:ascii="MS Gothic" w:eastAsia="MS Gothic" w:hAnsi="MS Gothic"/>
                <w:color w:val="000000"/>
                <w:sz w:val="24"/>
                <w:szCs w:val="24"/>
              </w:rPr>
              <w:t xml:space="preserve"> </w:t>
            </w:r>
            <w:r w:rsidR="00B7202B">
              <w:rPr>
                <w:rFonts w:eastAsia="MS Gothic"/>
                <w:color w:val="000000"/>
                <w:sz w:val="24"/>
                <w:szCs w:val="24"/>
              </w:rPr>
              <w:t>suffisante</w:t>
            </w:r>
          </w:p>
          <w:p w:rsidR="007A7422" w:rsidRPr="00B7202B" w:rsidRDefault="007A7422">
            <w:pPr>
              <w:snapToGrid w:val="0"/>
              <w:rPr>
                <w:rFonts w:eastAsia="MS Gothic"/>
                <w:color w:val="000000"/>
                <w:sz w:val="24"/>
                <w:szCs w:val="24"/>
              </w:rPr>
            </w:pPr>
          </w:p>
        </w:tc>
      </w:tr>
      <w:tr w:rsidR="00C80065">
        <w:trPr>
          <w:trHeight w:val="841"/>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2C2" w:rsidRDefault="003942C2">
            <w:pPr>
              <w:snapToGrid w:val="0"/>
              <w:rPr>
                <w:rFonts w:cs="Arial"/>
                <w:b/>
              </w:rPr>
            </w:pPr>
          </w:p>
          <w:p w:rsidR="003942C2" w:rsidRDefault="003942C2">
            <w:pPr>
              <w:snapToGrid w:val="0"/>
              <w:rPr>
                <w:rFonts w:cs="Arial"/>
                <w:b/>
              </w:rPr>
            </w:pPr>
          </w:p>
          <w:p w:rsidR="00C80065" w:rsidRDefault="00C80065">
            <w:pPr>
              <w:snapToGrid w:val="0"/>
              <w:rPr>
                <w:rFonts w:cs="Arial"/>
                <w:b/>
              </w:rPr>
            </w:pPr>
            <w:r>
              <w:rPr>
                <w:rFonts w:cs="Arial"/>
                <w:b/>
              </w:rPr>
              <w:t xml:space="preserve">Date :                     </w:t>
            </w:r>
            <w:r w:rsidR="006B5BA2">
              <w:rPr>
                <w:rFonts w:cs="Arial"/>
                <w:b/>
              </w:rPr>
              <w:t xml:space="preserve">                                                    </w:t>
            </w:r>
            <w:r>
              <w:rPr>
                <w:rFonts w:cs="Arial"/>
                <w:b/>
              </w:rPr>
              <w:t xml:space="preserve"> </w:t>
            </w:r>
            <w:r w:rsidR="00F00A28">
              <w:rPr>
                <w:rFonts w:cs="Arial"/>
                <w:b/>
                <w:sz w:val="22"/>
                <w:szCs w:val="22"/>
              </w:rPr>
              <w:t>Signature de la/du tuteur.</w:t>
            </w:r>
            <w:r w:rsidR="006F221F" w:rsidRPr="00597821">
              <w:rPr>
                <w:rFonts w:cs="Arial"/>
                <w:b/>
                <w:sz w:val="22"/>
                <w:szCs w:val="22"/>
              </w:rPr>
              <w:t>rice :</w:t>
            </w:r>
          </w:p>
          <w:p w:rsidR="003942C2" w:rsidRDefault="003942C2">
            <w:pPr>
              <w:snapToGrid w:val="0"/>
              <w:rPr>
                <w:rFonts w:cs="Arial"/>
                <w:b/>
              </w:rPr>
            </w:pPr>
          </w:p>
          <w:p w:rsidR="003942C2" w:rsidRDefault="003942C2">
            <w:pPr>
              <w:snapToGrid w:val="0"/>
              <w:rPr>
                <w:rFonts w:cs="Arial"/>
              </w:rPr>
            </w:pPr>
          </w:p>
        </w:tc>
      </w:tr>
    </w:tbl>
    <w:p w:rsidR="00652501" w:rsidRDefault="00652501">
      <w:pPr>
        <w:tabs>
          <w:tab w:val="left" w:pos="2410"/>
          <w:tab w:val="left" w:pos="5103"/>
        </w:tabs>
        <w:ind w:right="424"/>
      </w:pPr>
    </w:p>
    <w:tbl>
      <w:tblPr>
        <w:tblW w:w="0" w:type="auto"/>
        <w:tblInd w:w="-25" w:type="dxa"/>
        <w:tblLayout w:type="fixed"/>
        <w:tblLook w:val="0000" w:firstRow="0" w:lastRow="0" w:firstColumn="0" w:lastColumn="0" w:noHBand="0" w:noVBand="0"/>
      </w:tblPr>
      <w:tblGrid>
        <w:gridCol w:w="10418"/>
      </w:tblGrid>
      <w:tr w:rsidR="00C71269">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C71269" w:rsidRDefault="00C71269" w:rsidP="004A74DA">
            <w:pPr>
              <w:snapToGrid w:val="0"/>
              <w:jc w:val="center"/>
            </w:pPr>
            <w:r>
              <w:rPr>
                <w:b/>
                <w:sz w:val="22"/>
                <w:szCs w:val="22"/>
              </w:rPr>
              <w:t xml:space="preserve">OBSERVATIONS </w:t>
            </w:r>
            <w:r w:rsidR="006F221F">
              <w:rPr>
                <w:b/>
                <w:sz w:val="22"/>
                <w:szCs w:val="22"/>
              </w:rPr>
              <w:t>DE LA/</w:t>
            </w:r>
            <w:r>
              <w:rPr>
                <w:b/>
                <w:sz w:val="22"/>
                <w:szCs w:val="22"/>
              </w:rPr>
              <w:t>DU STAGIAIRE</w:t>
            </w:r>
          </w:p>
        </w:tc>
      </w:tr>
      <w:tr w:rsidR="00C71269">
        <w:trPr>
          <w:trHeight w:val="3339"/>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C71269" w:rsidRDefault="00C71269" w:rsidP="004A74DA">
            <w:pPr>
              <w:snapToGrid w:val="0"/>
            </w:pPr>
          </w:p>
          <w:p w:rsidR="005D6F37" w:rsidRDefault="005D6F37" w:rsidP="004A74DA">
            <w:pPr>
              <w:snapToGrid w:val="0"/>
            </w:pPr>
          </w:p>
          <w:p w:rsidR="005D6F37" w:rsidRDefault="005D6F37" w:rsidP="004A74DA">
            <w:pPr>
              <w:snapToGrid w:val="0"/>
            </w:pPr>
          </w:p>
          <w:p w:rsidR="005D6F37" w:rsidRDefault="005D6F37" w:rsidP="004A74DA">
            <w:pPr>
              <w:snapToGrid w:val="0"/>
            </w:pPr>
          </w:p>
          <w:p w:rsidR="00C71269" w:rsidRDefault="00C71269" w:rsidP="004A74DA">
            <w:pPr>
              <w:snapToGrid w:val="0"/>
            </w:pPr>
          </w:p>
          <w:p w:rsidR="00C71269" w:rsidRDefault="00C71269" w:rsidP="004A74DA">
            <w:pPr>
              <w:snapToGrid w:val="0"/>
            </w:pPr>
          </w:p>
        </w:tc>
      </w:tr>
      <w:tr w:rsidR="00C71269">
        <w:trPr>
          <w:trHeight w:val="818"/>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1269" w:rsidRPr="009E6521" w:rsidRDefault="00C71269" w:rsidP="004A74DA">
            <w:pPr>
              <w:snapToGrid w:val="0"/>
              <w:spacing w:line="240" w:lineRule="exact"/>
              <w:rPr>
                <w:rFonts w:cs="Arial"/>
                <w:b/>
              </w:rPr>
            </w:pPr>
          </w:p>
          <w:p w:rsidR="00C71269" w:rsidRDefault="00C71269" w:rsidP="004A74DA">
            <w:pPr>
              <w:snapToGrid w:val="0"/>
              <w:spacing w:line="240" w:lineRule="exact"/>
              <w:rPr>
                <w:rFonts w:cs="Arial"/>
                <w:b/>
              </w:rPr>
            </w:pPr>
            <w:r>
              <w:rPr>
                <w:rFonts w:cs="Arial"/>
                <w:b/>
              </w:rPr>
              <w:t xml:space="preserve">Date :                                                                          </w:t>
            </w:r>
            <w:r w:rsidR="006F221F" w:rsidRPr="00223275">
              <w:rPr>
                <w:rFonts w:cs="Arial"/>
                <w:b/>
                <w:sz w:val="22"/>
              </w:rPr>
              <w:t xml:space="preserve">Signature </w:t>
            </w:r>
            <w:r w:rsidR="006F221F">
              <w:rPr>
                <w:rFonts w:cs="Arial"/>
                <w:b/>
                <w:sz w:val="22"/>
              </w:rPr>
              <w:t>de la/</w:t>
            </w:r>
            <w:r w:rsidR="006F221F" w:rsidRPr="00223275">
              <w:rPr>
                <w:rFonts w:cs="Arial"/>
                <w:b/>
                <w:sz w:val="22"/>
              </w:rPr>
              <w:t>du stagiaire :</w:t>
            </w:r>
          </w:p>
          <w:p w:rsidR="00C71269" w:rsidRPr="009E6521" w:rsidRDefault="00C71269" w:rsidP="004A74DA">
            <w:pPr>
              <w:snapToGrid w:val="0"/>
              <w:spacing w:line="240" w:lineRule="exact"/>
              <w:rPr>
                <w:rFonts w:cs="Arial"/>
                <w:b/>
              </w:rPr>
            </w:pPr>
          </w:p>
        </w:tc>
      </w:tr>
    </w:tbl>
    <w:p w:rsidR="00EE400B" w:rsidRDefault="00EE400B">
      <w:pPr>
        <w:pStyle w:val="Corpsdetexte31"/>
        <w:tabs>
          <w:tab w:val="clear" w:pos="4536"/>
          <w:tab w:val="center" w:pos="8364"/>
        </w:tabs>
        <w:ind w:right="-1"/>
        <w:jc w:val="both"/>
      </w:pPr>
    </w:p>
    <w:sectPr w:rsidR="00EE400B" w:rsidSect="001B4B6E">
      <w:footerReference w:type="even" r:id="rId12"/>
      <w:footerReference w:type="default" r:id="rId13"/>
      <w:pgSz w:w="11906" w:h="16838"/>
      <w:pgMar w:top="851" w:right="851" w:bottom="284" w:left="851"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85" w:rsidRDefault="00984485" w:rsidP="003556B1">
      <w:r>
        <w:separator/>
      </w:r>
    </w:p>
  </w:endnote>
  <w:endnote w:type="continuationSeparator" w:id="0">
    <w:p w:rsidR="00984485" w:rsidRDefault="00984485"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DE4C5A" w:rsidRPr="0025191F">
      <w:tc>
        <w:tcPr>
          <w:tcW w:w="201" w:type="pct"/>
          <w:tcBorders>
            <w:bottom w:val="nil"/>
            <w:right w:val="single" w:sz="4" w:space="0" w:color="BFBFBF"/>
          </w:tcBorders>
        </w:tcPr>
        <w:p w:rsidR="00DE4C5A" w:rsidRPr="00864657" w:rsidRDefault="008A3E63">
          <w:pPr>
            <w:jc w:val="right"/>
            <w:rPr>
              <w:rFonts w:ascii="Calibri" w:eastAsia="Cambria" w:hAnsi="Calibri"/>
              <w:b/>
              <w:color w:val="595959" w:themeColor="text1" w:themeTint="A6"/>
              <w:sz w:val="16"/>
              <w:szCs w:val="16"/>
            </w:rPr>
          </w:pPr>
          <w:r>
            <w:fldChar w:fldCharType="begin"/>
          </w:r>
          <w:r w:rsidR="00B1014B">
            <w:instrText>PAGE   \* MERGEFORMAT</w:instrText>
          </w:r>
          <w:r>
            <w:fldChar w:fldCharType="separate"/>
          </w:r>
          <w:r w:rsidR="000532E4" w:rsidRPr="000532E4">
            <w:rPr>
              <w:rFonts w:ascii="Calibri" w:hAnsi="Calibri"/>
              <w:b/>
              <w:noProof/>
              <w:color w:val="595959" w:themeColor="text1" w:themeTint="A6"/>
              <w:sz w:val="16"/>
              <w:szCs w:val="16"/>
            </w:rPr>
            <w:t>2</w:t>
          </w:r>
          <w:r>
            <w:rPr>
              <w:rFonts w:ascii="Calibri" w:hAnsi="Calibri"/>
              <w:b/>
              <w:noProof/>
              <w:color w:val="595959" w:themeColor="text1" w:themeTint="A6"/>
              <w:sz w:val="16"/>
              <w:szCs w:val="16"/>
            </w:rPr>
            <w:fldChar w:fldCharType="end"/>
          </w:r>
        </w:p>
      </w:tc>
      <w:tc>
        <w:tcPr>
          <w:tcW w:w="4799" w:type="pct"/>
          <w:tcBorders>
            <w:left w:val="single" w:sz="4" w:space="0" w:color="BFBFBF"/>
            <w:bottom w:val="nil"/>
          </w:tcBorders>
        </w:tcPr>
        <w:p w:rsidR="00DE4C5A" w:rsidRPr="00864657" w:rsidRDefault="000532E4" w:rsidP="00EE46F7">
          <w:pPr>
            <w:rPr>
              <w:rFonts w:ascii="Calibri" w:eastAsia="Cambria" w:hAnsi="Calibri"/>
              <w:color w:val="595959" w:themeColor="text1" w:themeTint="A6"/>
              <w:sz w:val="16"/>
              <w:szCs w:val="16"/>
            </w:rPr>
          </w:pPr>
          <w:sdt>
            <w:sdtPr>
              <w:rPr>
                <w:rFonts w:ascii="Calibri" w:hAnsi="Calibri"/>
                <w:b/>
                <w:bCs/>
                <w:caps/>
                <w:sz w:val="16"/>
                <w:szCs w:val="16"/>
              </w:rPr>
              <w:alias w:val="Titre"/>
              <w:id w:val="-1812397384"/>
              <w:placeholder>
                <w:docPart w:val="EC40FD7BCF9F3043B2AC76A43957DAE0"/>
              </w:placeholder>
              <w:dataBinding w:prefixMappings="xmlns:ns0='http://schemas.openxmlformats.org/package/2006/metadata/core-properties' xmlns:ns1='http://purl.org/dc/elements/1.1/'" w:xpath="/ns0:coreProperties[1]/ns1:title[1]" w:storeItemID="{6C3C8BC8-F283-45AE-878A-BAB7291924A1}"/>
              <w:text/>
            </w:sdtPr>
            <w:sdtEndPr/>
            <w:sdtContent>
              <w:r w:rsidR="00DE4C5A" w:rsidRPr="00EF456C">
                <w:rPr>
                  <w:rFonts w:ascii="Calibri" w:eastAsiaTheme="minorEastAsia" w:hAnsi="Calibri" w:cstheme="minorBidi"/>
                  <w:bCs/>
                  <w:i/>
                  <w:color w:val="595959" w:themeColor="text1" w:themeTint="A6"/>
                  <w:sz w:val="16"/>
                  <w:szCs w:val="16"/>
                  <w:lang w:eastAsia="ja-JP"/>
                </w:rPr>
                <w:t xml:space="preserve">Rapport final </w:t>
              </w:r>
              <w:r w:rsidR="006F221F">
                <w:rPr>
                  <w:rFonts w:ascii="Calibri" w:eastAsiaTheme="minorEastAsia" w:hAnsi="Calibri" w:cstheme="minorBidi"/>
                  <w:bCs/>
                  <w:i/>
                  <w:color w:val="595959" w:themeColor="text1" w:themeTint="A6"/>
                  <w:sz w:val="16"/>
                  <w:szCs w:val="16"/>
                  <w:lang w:eastAsia="ja-JP"/>
                </w:rPr>
                <w:t>–</w:t>
              </w:r>
              <w:r w:rsidR="002E2F2D">
                <w:rPr>
                  <w:rFonts w:ascii="Calibri" w:eastAsiaTheme="minorEastAsia" w:hAnsi="Calibri" w:cstheme="minorBidi"/>
                  <w:bCs/>
                  <w:i/>
                  <w:color w:val="595959" w:themeColor="text1" w:themeTint="A6"/>
                  <w:sz w:val="16"/>
                  <w:szCs w:val="16"/>
                  <w:lang w:eastAsia="ja-JP"/>
                </w:rPr>
                <w:t xml:space="preserve"> </w:t>
              </w:r>
              <w:r w:rsidR="00EE46F7">
                <w:rPr>
                  <w:rFonts w:ascii="Calibri" w:eastAsiaTheme="minorEastAsia" w:hAnsi="Calibri" w:cstheme="minorBidi"/>
                  <w:bCs/>
                  <w:i/>
                  <w:color w:val="595959" w:themeColor="text1" w:themeTint="A6"/>
                  <w:sz w:val="16"/>
                  <w:szCs w:val="16"/>
                  <w:lang w:eastAsia="ja-JP"/>
                </w:rPr>
                <w:t>professeur</w:t>
              </w:r>
              <w:r w:rsidR="006F221F">
                <w:rPr>
                  <w:rFonts w:ascii="Calibri" w:eastAsiaTheme="minorEastAsia" w:hAnsi="Calibri" w:cstheme="minorBidi"/>
                  <w:bCs/>
                  <w:i/>
                  <w:color w:val="595959" w:themeColor="text1" w:themeTint="A6"/>
                  <w:sz w:val="16"/>
                  <w:szCs w:val="16"/>
                  <w:lang w:eastAsia="ja-JP"/>
                </w:rPr>
                <w:t xml:space="preserve">.e </w:t>
              </w:r>
              <w:r w:rsidR="00EE46F7">
                <w:rPr>
                  <w:rFonts w:ascii="Calibri" w:eastAsiaTheme="minorEastAsia" w:hAnsi="Calibri" w:cstheme="minorBidi"/>
                  <w:bCs/>
                  <w:i/>
                  <w:color w:val="595959" w:themeColor="text1" w:themeTint="A6"/>
                  <w:sz w:val="16"/>
                  <w:szCs w:val="16"/>
                  <w:lang w:eastAsia="ja-JP"/>
                </w:rPr>
                <w:t xml:space="preserve"> documentaliste</w:t>
              </w:r>
            </w:sdtContent>
          </w:sdt>
        </w:p>
      </w:tc>
    </w:tr>
  </w:tbl>
  <w:p w:rsidR="00DE4C5A" w:rsidRDefault="00DE4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DE4C5A" w:rsidRPr="0025191F">
      <w:tc>
        <w:tcPr>
          <w:tcW w:w="4816" w:type="pct"/>
          <w:tcBorders>
            <w:bottom w:val="nil"/>
            <w:right w:val="single" w:sz="4" w:space="0" w:color="BFBFBF"/>
          </w:tcBorders>
        </w:tcPr>
        <w:p w:rsidR="00DE4C5A" w:rsidRPr="00864657" w:rsidRDefault="000532E4" w:rsidP="00EE46F7">
          <w:pPr>
            <w:jc w:val="right"/>
            <w:rPr>
              <w:rFonts w:ascii="Calibri" w:eastAsia="Cambria" w:hAnsi="Calibri"/>
              <w:b/>
              <w:color w:val="595959" w:themeColor="text1" w:themeTint="A6"/>
              <w:sz w:val="16"/>
              <w:szCs w:val="16"/>
            </w:rPr>
          </w:pPr>
          <w:sdt>
            <w:sdtPr>
              <w:rPr>
                <w:rFonts w:ascii="Calibri" w:hAnsi="Calibri"/>
                <w:bCs/>
                <w:i/>
                <w:caps/>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EndPr/>
            <w:sdtContent>
              <w:r w:rsidR="006F221F">
                <w:rPr>
                  <w:rFonts w:ascii="Calibri" w:hAnsi="Calibri"/>
                  <w:bCs/>
                  <w:i/>
                  <w:caps/>
                  <w:sz w:val="16"/>
                  <w:szCs w:val="16"/>
                </w:rPr>
                <w:t>Rapport final – professeur.e  documentaliste</w:t>
              </w:r>
            </w:sdtContent>
          </w:sdt>
        </w:p>
      </w:tc>
      <w:tc>
        <w:tcPr>
          <w:tcW w:w="184" w:type="pct"/>
          <w:tcBorders>
            <w:left w:val="single" w:sz="4" w:space="0" w:color="BFBFBF"/>
            <w:bottom w:val="nil"/>
          </w:tcBorders>
        </w:tcPr>
        <w:p w:rsidR="00DE4C5A" w:rsidRPr="00864657" w:rsidRDefault="008A3E63">
          <w:pPr>
            <w:rPr>
              <w:rFonts w:ascii="Calibri" w:eastAsia="Cambria" w:hAnsi="Calibri"/>
              <w:color w:val="595959" w:themeColor="text1" w:themeTint="A6"/>
              <w:sz w:val="16"/>
              <w:szCs w:val="16"/>
            </w:rPr>
          </w:pPr>
          <w:r>
            <w:fldChar w:fldCharType="begin"/>
          </w:r>
          <w:r w:rsidR="00B1014B">
            <w:instrText>PAGE   \* MERGEFORMAT</w:instrText>
          </w:r>
          <w:r>
            <w:fldChar w:fldCharType="separate"/>
          </w:r>
          <w:r w:rsidR="000532E4" w:rsidRPr="000532E4">
            <w:rPr>
              <w:rFonts w:ascii="Calibri" w:hAnsi="Calibri"/>
              <w:b/>
              <w:noProof/>
              <w:color w:val="595959" w:themeColor="text1" w:themeTint="A6"/>
              <w:sz w:val="16"/>
              <w:szCs w:val="16"/>
            </w:rPr>
            <w:t>1</w:t>
          </w:r>
          <w:r>
            <w:rPr>
              <w:rFonts w:ascii="Calibri" w:hAnsi="Calibri"/>
              <w:b/>
              <w:noProof/>
              <w:color w:val="595959" w:themeColor="text1" w:themeTint="A6"/>
              <w:sz w:val="16"/>
              <w:szCs w:val="16"/>
            </w:rPr>
            <w:fldChar w:fldCharType="end"/>
          </w:r>
        </w:p>
      </w:tc>
    </w:tr>
  </w:tbl>
  <w:p w:rsidR="00DE4C5A" w:rsidRDefault="00DE4C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85" w:rsidRDefault="00984485" w:rsidP="003556B1">
      <w:r>
        <w:separator/>
      </w:r>
    </w:p>
  </w:footnote>
  <w:footnote w:type="continuationSeparator" w:id="0">
    <w:p w:rsidR="00984485" w:rsidRDefault="00984485" w:rsidP="0035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b w:val="0"/>
        <w:i w:val="0"/>
        <w:sz w:val="1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26428"/>
    <w:multiLevelType w:val="hybridMultilevel"/>
    <w:tmpl w:val="FA54EDF4"/>
    <w:lvl w:ilvl="0" w:tplc="2BFCDC7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1"/>
    <w:rsid w:val="000532E4"/>
    <w:rsid w:val="001066FF"/>
    <w:rsid w:val="00117C6F"/>
    <w:rsid w:val="00196C9B"/>
    <w:rsid w:val="001B4B6E"/>
    <w:rsid w:val="0021695D"/>
    <w:rsid w:val="00257934"/>
    <w:rsid w:val="0027213D"/>
    <w:rsid w:val="002C0AE7"/>
    <w:rsid w:val="002E12A2"/>
    <w:rsid w:val="002E2F2D"/>
    <w:rsid w:val="003556B1"/>
    <w:rsid w:val="003942C2"/>
    <w:rsid w:val="003A6EEB"/>
    <w:rsid w:val="003C1BAD"/>
    <w:rsid w:val="003D6179"/>
    <w:rsid w:val="00410D43"/>
    <w:rsid w:val="00446B09"/>
    <w:rsid w:val="00454E81"/>
    <w:rsid w:val="004606C5"/>
    <w:rsid w:val="00470DFE"/>
    <w:rsid w:val="00471E0B"/>
    <w:rsid w:val="00473A68"/>
    <w:rsid w:val="00490E56"/>
    <w:rsid w:val="00495739"/>
    <w:rsid w:val="004A74DA"/>
    <w:rsid w:val="005045D4"/>
    <w:rsid w:val="00517216"/>
    <w:rsid w:val="0057622D"/>
    <w:rsid w:val="005C4772"/>
    <w:rsid w:val="005D6F37"/>
    <w:rsid w:val="00615811"/>
    <w:rsid w:val="00620B9F"/>
    <w:rsid w:val="00652501"/>
    <w:rsid w:val="00660A73"/>
    <w:rsid w:val="00674E03"/>
    <w:rsid w:val="006B5BA2"/>
    <w:rsid w:val="006C0AA7"/>
    <w:rsid w:val="006C107D"/>
    <w:rsid w:val="006F221F"/>
    <w:rsid w:val="006F398C"/>
    <w:rsid w:val="00730986"/>
    <w:rsid w:val="00741854"/>
    <w:rsid w:val="007A49D3"/>
    <w:rsid w:val="007A7422"/>
    <w:rsid w:val="007C5573"/>
    <w:rsid w:val="007F2520"/>
    <w:rsid w:val="0082288C"/>
    <w:rsid w:val="00826E57"/>
    <w:rsid w:val="00864657"/>
    <w:rsid w:val="00871EDE"/>
    <w:rsid w:val="00895864"/>
    <w:rsid w:val="008A3E63"/>
    <w:rsid w:val="009554A6"/>
    <w:rsid w:val="00984485"/>
    <w:rsid w:val="009B32C8"/>
    <w:rsid w:val="009D4FF4"/>
    <w:rsid w:val="009E6521"/>
    <w:rsid w:val="009F1A22"/>
    <w:rsid w:val="00A409B7"/>
    <w:rsid w:val="00A47E3B"/>
    <w:rsid w:val="00A505DD"/>
    <w:rsid w:val="00A73800"/>
    <w:rsid w:val="00AC7065"/>
    <w:rsid w:val="00B1014B"/>
    <w:rsid w:val="00B70D2E"/>
    <w:rsid w:val="00B7202B"/>
    <w:rsid w:val="00B84F55"/>
    <w:rsid w:val="00BB48E1"/>
    <w:rsid w:val="00BB5511"/>
    <w:rsid w:val="00BC73E3"/>
    <w:rsid w:val="00BE1011"/>
    <w:rsid w:val="00C4297A"/>
    <w:rsid w:val="00C44A27"/>
    <w:rsid w:val="00C53420"/>
    <w:rsid w:val="00C61357"/>
    <w:rsid w:val="00C71269"/>
    <w:rsid w:val="00C80065"/>
    <w:rsid w:val="00CB48CD"/>
    <w:rsid w:val="00CD72E6"/>
    <w:rsid w:val="00CE228C"/>
    <w:rsid w:val="00D4226B"/>
    <w:rsid w:val="00D47265"/>
    <w:rsid w:val="00D53E0E"/>
    <w:rsid w:val="00DA5871"/>
    <w:rsid w:val="00DA710C"/>
    <w:rsid w:val="00DB0F3B"/>
    <w:rsid w:val="00DE4C5A"/>
    <w:rsid w:val="00DF18D5"/>
    <w:rsid w:val="00E07D11"/>
    <w:rsid w:val="00E131E0"/>
    <w:rsid w:val="00E574EB"/>
    <w:rsid w:val="00E76E79"/>
    <w:rsid w:val="00EA1EED"/>
    <w:rsid w:val="00EC3567"/>
    <w:rsid w:val="00EC43B0"/>
    <w:rsid w:val="00ED164C"/>
    <w:rsid w:val="00EE400B"/>
    <w:rsid w:val="00EE46F7"/>
    <w:rsid w:val="00EF6B3C"/>
    <w:rsid w:val="00F00A28"/>
    <w:rsid w:val="00F12A34"/>
    <w:rsid w:val="00F41170"/>
    <w:rsid w:val="00F61240"/>
    <w:rsid w:val="00F62CA3"/>
    <w:rsid w:val="00F82BD3"/>
    <w:rsid w:val="00F865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5:docId w15:val="{766DF928-FE5B-4CEE-B98C-A61D58AC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E63"/>
    <w:pPr>
      <w:suppressAutoHyphens/>
      <w:jc w:val="both"/>
    </w:pPr>
  </w:style>
  <w:style w:type="paragraph" w:styleId="Titre5">
    <w:name w:val="heading 5"/>
    <w:basedOn w:val="Normal"/>
    <w:next w:val="Normal"/>
    <w:qFormat/>
    <w:rsid w:val="008A3E63"/>
    <w:pPr>
      <w:keepNext/>
      <w:tabs>
        <w:tab w:val="num" w:pos="0"/>
        <w:tab w:val="left" w:pos="6804"/>
      </w:tabs>
      <w:spacing w:before="100" w:line="480" w:lineRule="auto"/>
      <w:ind w:left="1008" w:hanging="1008"/>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A3E63"/>
  </w:style>
  <w:style w:type="character" w:customStyle="1" w:styleId="WW8Num1z2">
    <w:name w:val="WW8Num1z2"/>
    <w:rsid w:val="008A3E63"/>
    <w:rPr>
      <w:rFonts w:ascii="Wingdings" w:hAnsi="Wingdings" w:cs="Wingdings"/>
    </w:rPr>
  </w:style>
  <w:style w:type="character" w:customStyle="1" w:styleId="WW8Num1z3">
    <w:name w:val="WW8Num1z3"/>
    <w:rsid w:val="008A3E63"/>
    <w:rPr>
      <w:rFonts w:ascii="Symbol" w:hAnsi="Symbol" w:cs="Symbol"/>
    </w:rPr>
  </w:style>
  <w:style w:type="character" w:customStyle="1" w:styleId="WW8Num2z0">
    <w:name w:val="WW8Num2z0"/>
    <w:rsid w:val="008A3E63"/>
  </w:style>
  <w:style w:type="character" w:customStyle="1" w:styleId="WW8Num2z1">
    <w:name w:val="WW8Num2z1"/>
    <w:rsid w:val="008A3E63"/>
    <w:rPr>
      <w:rFonts w:ascii="Courier New" w:hAnsi="Courier New" w:cs="Courier New"/>
    </w:rPr>
  </w:style>
  <w:style w:type="character" w:customStyle="1" w:styleId="WW8Num2z2">
    <w:name w:val="WW8Num2z2"/>
    <w:rsid w:val="008A3E63"/>
    <w:rPr>
      <w:rFonts w:ascii="Wingdings" w:hAnsi="Wingdings" w:cs="Wingdings"/>
    </w:rPr>
  </w:style>
  <w:style w:type="character" w:customStyle="1" w:styleId="WW8Num2z3">
    <w:name w:val="WW8Num2z3"/>
    <w:rsid w:val="008A3E63"/>
    <w:rPr>
      <w:rFonts w:ascii="Symbol" w:hAnsi="Symbol" w:cs="Symbol"/>
    </w:rPr>
  </w:style>
  <w:style w:type="character" w:customStyle="1" w:styleId="WW8Num2z4">
    <w:name w:val="WW8Num2z4"/>
    <w:rsid w:val="008A3E63"/>
  </w:style>
  <w:style w:type="character" w:customStyle="1" w:styleId="WW8Num2z5">
    <w:name w:val="WW8Num2z5"/>
    <w:rsid w:val="008A3E63"/>
  </w:style>
  <w:style w:type="character" w:customStyle="1" w:styleId="WW8Num2z6">
    <w:name w:val="WW8Num2z6"/>
    <w:rsid w:val="008A3E63"/>
  </w:style>
  <w:style w:type="character" w:customStyle="1" w:styleId="WW8Num2z7">
    <w:name w:val="WW8Num2z7"/>
    <w:rsid w:val="008A3E63"/>
  </w:style>
  <w:style w:type="character" w:customStyle="1" w:styleId="WW8Num2z8">
    <w:name w:val="WW8Num2z8"/>
    <w:rsid w:val="008A3E63"/>
  </w:style>
  <w:style w:type="character" w:customStyle="1" w:styleId="Policepardfaut2">
    <w:name w:val="Police par défaut2"/>
    <w:rsid w:val="008A3E63"/>
  </w:style>
  <w:style w:type="character" w:customStyle="1" w:styleId="WW8Num1z1">
    <w:name w:val="WW8Num1z1"/>
    <w:rsid w:val="008A3E63"/>
    <w:rPr>
      <w:rFonts w:ascii="Courier New" w:hAnsi="Courier New" w:cs="Courier New"/>
    </w:rPr>
  </w:style>
  <w:style w:type="character" w:customStyle="1" w:styleId="WW8Num3z0">
    <w:name w:val="WW8Num3z0"/>
    <w:rsid w:val="008A3E63"/>
  </w:style>
  <w:style w:type="character" w:customStyle="1" w:styleId="WW8Num3z1">
    <w:name w:val="WW8Num3z1"/>
    <w:rsid w:val="008A3E63"/>
    <w:rPr>
      <w:rFonts w:ascii="Courier New" w:hAnsi="Courier New" w:cs="Courier New"/>
    </w:rPr>
  </w:style>
  <w:style w:type="character" w:customStyle="1" w:styleId="WW8Num3z2">
    <w:name w:val="WW8Num3z2"/>
    <w:rsid w:val="008A3E63"/>
    <w:rPr>
      <w:rFonts w:ascii="Wingdings" w:hAnsi="Wingdings" w:cs="Wingdings"/>
    </w:rPr>
  </w:style>
  <w:style w:type="character" w:customStyle="1" w:styleId="WW8Num3z3">
    <w:name w:val="WW8Num3z3"/>
    <w:rsid w:val="008A3E63"/>
    <w:rPr>
      <w:rFonts w:ascii="Symbol" w:hAnsi="Symbol" w:cs="Symbol"/>
    </w:rPr>
  </w:style>
  <w:style w:type="character" w:customStyle="1" w:styleId="WW8Num4z0">
    <w:name w:val="WW8Num4z0"/>
    <w:rsid w:val="008A3E63"/>
  </w:style>
  <w:style w:type="character" w:customStyle="1" w:styleId="WW8Num4z1">
    <w:name w:val="WW8Num4z1"/>
    <w:rsid w:val="008A3E63"/>
    <w:rPr>
      <w:rFonts w:ascii="Courier New" w:hAnsi="Courier New" w:cs="Courier New"/>
    </w:rPr>
  </w:style>
  <w:style w:type="character" w:customStyle="1" w:styleId="WW8Num4z2">
    <w:name w:val="WW8Num4z2"/>
    <w:rsid w:val="008A3E63"/>
    <w:rPr>
      <w:rFonts w:ascii="Wingdings" w:hAnsi="Wingdings" w:cs="Wingdings"/>
    </w:rPr>
  </w:style>
  <w:style w:type="character" w:customStyle="1" w:styleId="WW8Num4z3">
    <w:name w:val="WW8Num4z3"/>
    <w:rsid w:val="008A3E63"/>
    <w:rPr>
      <w:rFonts w:ascii="Symbol" w:hAnsi="Symbol" w:cs="Symbol"/>
    </w:rPr>
  </w:style>
  <w:style w:type="character" w:customStyle="1" w:styleId="WW8Num5z0">
    <w:name w:val="WW8Num5z0"/>
    <w:rsid w:val="008A3E63"/>
  </w:style>
  <w:style w:type="character" w:customStyle="1" w:styleId="WW8Num5z1">
    <w:name w:val="WW8Num5z1"/>
    <w:rsid w:val="008A3E63"/>
    <w:rPr>
      <w:rFonts w:ascii="Courier New" w:hAnsi="Courier New" w:cs="Courier New"/>
    </w:rPr>
  </w:style>
  <w:style w:type="character" w:customStyle="1" w:styleId="WW8Num5z2">
    <w:name w:val="WW8Num5z2"/>
    <w:rsid w:val="008A3E63"/>
    <w:rPr>
      <w:rFonts w:ascii="Wingdings" w:hAnsi="Wingdings" w:cs="Wingdings"/>
    </w:rPr>
  </w:style>
  <w:style w:type="character" w:customStyle="1" w:styleId="WW8Num5z3">
    <w:name w:val="WW8Num5z3"/>
    <w:rsid w:val="008A3E63"/>
    <w:rPr>
      <w:rFonts w:ascii="Symbol" w:hAnsi="Symbol" w:cs="Symbol"/>
    </w:rPr>
  </w:style>
  <w:style w:type="character" w:customStyle="1" w:styleId="WW8Num6z0">
    <w:name w:val="WW8Num6z0"/>
    <w:rsid w:val="008A3E63"/>
  </w:style>
  <w:style w:type="character" w:customStyle="1" w:styleId="WW8Num6z1">
    <w:name w:val="WW8Num6z1"/>
    <w:rsid w:val="008A3E63"/>
    <w:rPr>
      <w:rFonts w:ascii="Courier New" w:hAnsi="Courier New" w:cs="Courier New"/>
    </w:rPr>
  </w:style>
  <w:style w:type="character" w:customStyle="1" w:styleId="WW8Num6z2">
    <w:name w:val="WW8Num6z2"/>
    <w:rsid w:val="008A3E63"/>
    <w:rPr>
      <w:rFonts w:ascii="Wingdings" w:hAnsi="Wingdings" w:cs="Wingdings"/>
    </w:rPr>
  </w:style>
  <w:style w:type="character" w:customStyle="1" w:styleId="WW8Num6z3">
    <w:name w:val="WW8Num6z3"/>
    <w:rsid w:val="008A3E63"/>
    <w:rPr>
      <w:rFonts w:ascii="Symbol" w:hAnsi="Symbol" w:cs="Symbol"/>
    </w:rPr>
  </w:style>
  <w:style w:type="character" w:customStyle="1" w:styleId="WW8Num7z0">
    <w:name w:val="WW8Num7z0"/>
    <w:rsid w:val="008A3E63"/>
  </w:style>
  <w:style w:type="character" w:customStyle="1" w:styleId="WW8Num7z1">
    <w:name w:val="WW8Num7z1"/>
    <w:rsid w:val="008A3E63"/>
    <w:rPr>
      <w:rFonts w:ascii="Courier New" w:hAnsi="Courier New" w:cs="Courier New"/>
    </w:rPr>
  </w:style>
  <w:style w:type="character" w:customStyle="1" w:styleId="WW8Num7z2">
    <w:name w:val="WW8Num7z2"/>
    <w:rsid w:val="008A3E63"/>
    <w:rPr>
      <w:rFonts w:ascii="Wingdings" w:hAnsi="Wingdings" w:cs="Wingdings"/>
    </w:rPr>
  </w:style>
  <w:style w:type="character" w:customStyle="1" w:styleId="WW8Num7z3">
    <w:name w:val="WW8Num7z3"/>
    <w:rsid w:val="008A3E63"/>
    <w:rPr>
      <w:rFonts w:ascii="Symbol" w:hAnsi="Symbol" w:cs="Symbol"/>
    </w:rPr>
  </w:style>
  <w:style w:type="character" w:customStyle="1" w:styleId="Policepardfaut1">
    <w:name w:val="Police par défaut1"/>
    <w:rsid w:val="008A3E63"/>
  </w:style>
  <w:style w:type="character" w:customStyle="1" w:styleId="Marquedannotation1">
    <w:name w:val="Marque d'annotation1"/>
    <w:rsid w:val="008A3E63"/>
    <w:rPr>
      <w:sz w:val="16"/>
      <w:szCs w:val="16"/>
    </w:rPr>
  </w:style>
  <w:style w:type="character" w:customStyle="1" w:styleId="WW-Marquedannotation">
    <w:name w:val="WW-Marque d'annotation"/>
    <w:rsid w:val="008A3E63"/>
    <w:rPr>
      <w:sz w:val="16"/>
      <w:szCs w:val="16"/>
    </w:rPr>
  </w:style>
  <w:style w:type="character" w:customStyle="1" w:styleId="CommentaireCar">
    <w:name w:val="Commentaire Car"/>
    <w:rsid w:val="008A3E63"/>
    <w:rPr>
      <w:rFonts w:ascii="Arial" w:hAnsi="Arial" w:cs="Arial"/>
    </w:rPr>
  </w:style>
  <w:style w:type="paragraph" w:customStyle="1" w:styleId="Titre2">
    <w:name w:val="Titre2"/>
    <w:basedOn w:val="Normal"/>
    <w:next w:val="Corpsdetexte"/>
    <w:rsid w:val="008A3E63"/>
    <w:pPr>
      <w:keepNext/>
      <w:spacing w:before="240" w:after="120"/>
    </w:pPr>
  </w:style>
  <w:style w:type="paragraph" w:styleId="Corpsdetexte">
    <w:name w:val="Body Text"/>
    <w:basedOn w:val="Normal"/>
    <w:rsid w:val="008A3E63"/>
    <w:pPr>
      <w:spacing w:after="120"/>
    </w:pPr>
  </w:style>
  <w:style w:type="paragraph" w:styleId="Liste">
    <w:name w:val="List"/>
    <w:basedOn w:val="Corpsdetexte"/>
    <w:rsid w:val="008A3E63"/>
    <w:rPr>
      <w:rFonts w:cs="Mangal"/>
    </w:rPr>
  </w:style>
  <w:style w:type="paragraph" w:customStyle="1" w:styleId="Lgende2">
    <w:name w:val="Légende2"/>
    <w:basedOn w:val="Normal"/>
    <w:rsid w:val="008A3E63"/>
    <w:pPr>
      <w:suppressLineNumbers/>
      <w:spacing w:before="120" w:after="120"/>
    </w:pPr>
  </w:style>
  <w:style w:type="paragraph" w:customStyle="1" w:styleId="Index">
    <w:name w:val="Index"/>
    <w:basedOn w:val="Normal"/>
    <w:rsid w:val="008A3E63"/>
    <w:pPr>
      <w:suppressLineNumbers/>
    </w:pPr>
    <w:rPr>
      <w:rFonts w:cs="Mangal"/>
    </w:rPr>
  </w:style>
  <w:style w:type="paragraph" w:customStyle="1" w:styleId="Titre1">
    <w:name w:val="Titre1"/>
    <w:basedOn w:val="Normal"/>
    <w:next w:val="Corpsdetexte"/>
    <w:rsid w:val="008A3E63"/>
    <w:pPr>
      <w:keepNext/>
      <w:spacing w:before="240" w:after="120"/>
    </w:pPr>
  </w:style>
  <w:style w:type="paragraph" w:customStyle="1" w:styleId="Lgende1">
    <w:name w:val="Légende1"/>
    <w:basedOn w:val="Normal"/>
    <w:rsid w:val="008A3E63"/>
    <w:pPr>
      <w:suppressLineNumbers/>
      <w:spacing w:before="120" w:after="120"/>
    </w:pPr>
  </w:style>
  <w:style w:type="paragraph" w:customStyle="1" w:styleId="Corpsdetexte31">
    <w:name w:val="Corps de texte 31"/>
    <w:basedOn w:val="Normal"/>
    <w:rsid w:val="008A3E63"/>
    <w:pPr>
      <w:tabs>
        <w:tab w:val="left" w:pos="4536"/>
      </w:tabs>
      <w:jc w:val="right"/>
    </w:pPr>
    <w:rPr>
      <w:rFonts w:cs="Arial"/>
    </w:rPr>
  </w:style>
  <w:style w:type="paragraph" w:styleId="Textedebulles">
    <w:name w:val="Balloon Text"/>
    <w:basedOn w:val="Normal"/>
    <w:rsid w:val="008A3E63"/>
  </w:style>
  <w:style w:type="paragraph" w:customStyle="1" w:styleId="Explorateurdedocument1">
    <w:name w:val="Explorateur de document1"/>
    <w:basedOn w:val="Normal"/>
    <w:rsid w:val="008A3E63"/>
    <w:pPr>
      <w:shd w:val="clear" w:color="auto" w:fill="000080"/>
    </w:pPr>
  </w:style>
  <w:style w:type="paragraph" w:customStyle="1" w:styleId="Commentaire1">
    <w:name w:val="Commentaire1"/>
    <w:basedOn w:val="Normal"/>
    <w:rsid w:val="008A3E63"/>
  </w:style>
  <w:style w:type="paragraph" w:styleId="Objetducommentaire">
    <w:name w:val="annotation subject"/>
    <w:basedOn w:val="Commentaire1"/>
    <w:next w:val="Commentaire1"/>
    <w:rsid w:val="008A3E63"/>
    <w:rPr>
      <w:b/>
      <w:bCs/>
    </w:rPr>
  </w:style>
  <w:style w:type="paragraph" w:customStyle="1" w:styleId="Contenudetableau">
    <w:name w:val="Contenu de tableau"/>
    <w:basedOn w:val="Normal"/>
    <w:rsid w:val="008A3E63"/>
    <w:pPr>
      <w:suppressLineNumbers/>
    </w:pPr>
  </w:style>
  <w:style w:type="paragraph" w:customStyle="1" w:styleId="Titredetableau">
    <w:name w:val="Titre de tableau"/>
    <w:basedOn w:val="Contenudetableau"/>
    <w:rsid w:val="008A3E63"/>
    <w:pPr>
      <w:jc w:val="center"/>
    </w:pPr>
    <w:rPr>
      <w:b/>
      <w:bCs/>
    </w:rPr>
  </w:style>
  <w:style w:type="paragraph" w:customStyle="1" w:styleId="Commentaire2">
    <w:name w:val="Commentaire2"/>
    <w:basedOn w:val="Normal"/>
    <w:rsid w:val="008A3E63"/>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59"/>
    <w:rsid w:val="00470DFE"/>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E4C5A"/>
    <w:rPr>
      <w:color w:val="0000FF" w:themeColor="hyperlink"/>
      <w:u w:val="single"/>
    </w:rPr>
  </w:style>
  <w:style w:type="paragraph" w:styleId="Sansinterligne">
    <w:name w:val="No Spacing"/>
    <w:uiPriority w:val="1"/>
    <w:qFormat/>
    <w:rsid w:val="00741854"/>
    <w:pPr>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129829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scolarite@unilim.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lene.moreau@ac-limog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0FD7BCF9F3043B2AC76A43957DAE0"/>
        <w:category>
          <w:name w:val="Général"/>
          <w:gallery w:val="placeholder"/>
        </w:category>
        <w:types>
          <w:type w:val="bbPlcHdr"/>
        </w:types>
        <w:behaviors>
          <w:behavior w:val="content"/>
        </w:behaviors>
        <w:guid w:val="{4D0625D5-4336-D24A-9843-81776DD1D3B7}"/>
      </w:docPartPr>
      <w:docPartBody>
        <w:p w:rsidR="00DD10E1" w:rsidRDefault="00DD10E1" w:rsidP="00DD10E1">
          <w:pPr>
            <w:pStyle w:val="EC40FD7BCF9F3043B2AC76A43957DAE0"/>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D10E1"/>
    <w:rsid w:val="007D4755"/>
    <w:rsid w:val="00842D97"/>
    <w:rsid w:val="009C11A6"/>
    <w:rsid w:val="00AE1B1C"/>
    <w:rsid w:val="00C66C40"/>
    <w:rsid w:val="00C723B4"/>
    <w:rsid w:val="00CC442B"/>
    <w:rsid w:val="00CE7F0E"/>
    <w:rsid w:val="00D035C0"/>
    <w:rsid w:val="00DD10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28B855253F464DB8381D99A458DC1B">
    <w:name w:val="C228B855253F464DB8381D99A458DC1B"/>
    <w:rsid w:val="00DD10E1"/>
  </w:style>
  <w:style w:type="paragraph" w:customStyle="1" w:styleId="EC40FD7BCF9F3043B2AC76A43957DAE0">
    <w:name w:val="EC40FD7BCF9F3043B2AC76A43957DAE0"/>
    <w:rsid w:val="00DD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DCC0-A825-4D82-AAC2-7BBDF6E7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7121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Rapport final – professeur.e  documentaliste</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 professeur.e  documentaliste</dc:title>
  <dc:subject/>
  <dc:creator>utilisateur</dc:creator>
  <cp:keywords/>
  <cp:lastModifiedBy>Sophie Martin</cp:lastModifiedBy>
  <cp:revision>2</cp:revision>
  <cp:lastPrinted>2014-08-25T15:55:00Z</cp:lastPrinted>
  <dcterms:created xsi:type="dcterms:W3CDTF">2020-08-31T09:43:00Z</dcterms:created>
  <dcterms:modified xsi:type="dcterms:W3CDTF">2020-08-31T09:43:00Z</dcterms:modified>
</cp:coreProperties>
</file>